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EE5" w:rsidRDefault="002B5B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>. Общие положения</w:t>
      </w:r>
    </w:p>
    <w:p w:rsidR="00DF3EE5" w:rsidRPr="00682596" w:rsidRDefault="00DF3EE5" w:rsidP="00682596">
      <w:pPr>
        <w:ind w:firstLine="709"/>
        <w:jc w:val="center"/>
        <w:rPr>
          <w:b/>
          <w:sz w:val="26"/>
          <w:szCs w:val="26"/>
        </w:rPr>
      </w:pPr>
    </w:p>
    <w:p w:rsidR="00253764" w:rsidRPr="00B85E5C" w:rsidRDefault="00253764" w:rsidP="00253764">
      <w:pPr>
        <w:pStyle w:val="af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ind w:left="0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5E5C">
        <w:rPr>
          <w:rFonts w:ascii="Times New Roman" w:hAnsi="Times New Roman" w:cs="Times New Roman"/>
          <w:sz w:val="26"/>
          <w:szCs w:val="26"/>
        </w:rPr>
        <w:t>Настоящее дополнительное соглашение (далее – Соглашение) заключено в соответствии с Территориальным отраслевым соглашением по муниципальным учреждениям образования, подведомственным Администрации Колыванского района Новосибирской области, на 2023-2025 годы.</w:t>
      </w:r>
    </w:p>
    <w:p w:rsidR="00253764" w:rsidRPr="00B85E5C" w:rsidRDefault="00253764" w:rsidP="00253764">
      <w:pPr>
        <w:pStyle w:val="af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ind w:left="0" w:righ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85E5C">
        <w:rPr>
          <w:rFonts w:ascii="Times New Roman" w:hAnsi="Times New Roman" w:cs="Times New Roman"/>
          <w:sz w:val="26"/>
          <w:szCs w:val="26"/>
        </w:rPr>
        <w:t>Соглашением вносятся изменения в Территориальное отраслевое соглашение по муниципальным учреждениям образования, подведомственным Администрации Колыванского района Новосибирской области, на 2023-2025 годы, от 28.04.2023 года между Администрацией Колыванского района Новосибирской области и Колыванской районной организацией Профессионального союза работников народного образования и науки Российской Федерации Новосибирской области, зарегистрированное в Управлении правовой, кадровой, организационно-контрольной работы и труда Администрации Колыванского района Новосибирской области 28.04.2023 года</w:t>
      </w:r>
      <w:proofErr w:type="gramEnd"/>
      <w:r w:rsidRPr="00B85E5C">
        <w:rPr>
          <w:rFonts w:ascii="Times New Roman" w:hAnsi="Times New Roman" w:cs="Times New Roman"/>
          <w:sz w:val="26"/>
          <w:szCs w:val="26"/>
        </w:rPr>
        <w:t>, регистрационный номер 3 (далее – Отраслевое соглашение).</w:t>
      </w:r>
    </w:p>
    <w:p w:rsidR="00253764" w:rsidRPr="00B85E5C" w:rsidRDefault="00253764" w:rsidP="00253764">
      <w:pPr>
        <w:numPr>
          <w:ilvl w:val="1"/>
          <w:numId w:val="20"/>
        </w:numPr>
        <w:tabs>
          <w:tab w:val="left" w:pos="1134"/>
        </w:tabs>
        <w:suppressAutoHyphens/>
        <w:ind w:hanging="1411"/>
        <w:jc w:val="both"/>
        <w:rPr>
          <w:sz w:val="26"/>
          <w:szCs w:val="26"/>
        </w:rPr>
      </w:pPr>
      <w:r w:rsidRPr="00B85E5C">
        <w:rPr>
          <w:sz w:val="26"/>
          <w:szCs w:val="26"/>
        </w:rPr>
        <w:t>Сторонами Соглашения (далее – Стороны) являются:</w:t>
      </w:r>
    </w:p>
    <w:p w:rsidR="00253764" w:rsidRPr="00B85E5C" w:rsidRDefault="00253764" w:rsidP="00253764">
      <w:pPr>
        <w:numPr>
          <w:ilvl w:val="0"/>
          <w:numId w:val="21"/>
        </w:numPr>
        <w:tabs>
          <w:tab w:val="left" w:pos="709"/>
          <w:tab w:val="left" w:pos="993"/>
        </w:tabs>
        <w:suppressAutoHyphens/>
        <w:ind w:left="0" w:firstLine="567"/>
        <w:jc w:val="both"/>
        <w:rPr>
          <w:sz w:val="26"/>
          <w:szCs w:val="26"/>
        </w:rPr>
      </w:pPr>
      <w:r w:rsidRPr="00B85E5C">
        <w:rPr>
          <w:sz w:val="26"/>
          <w:szCs w:val="26"/>
        </w:rPr>
        <w:t>работодатели</w:t>
      </w:r>
      <w:r w:rsidRPr="00B85E5C">
        <w:rPr>
          <w:color w:val="FF0000"/>
          <w:sz w:val="26"/>
          <w:szCs w:val="26"/>
        </w:rPr>
        <w:t xml:space="preserve"> </w:t>
      </w:r>
      <w:r w:rsidRPr="00B85E5C">
        <w:rPr>
          <w:sz w:val="26"/>
          <w:szCs w:val="26"/>
        </w:rPr>
        <w:t>в лице их полномочного представителя - Администрации Колыванского района Новосибирской области (далее – Администрация);</w:t>
      </w:r>
    </w:p>
    <w:p w:rsidR="00253764" w:rsidRPr="00B85E5C" w:rsidRDefault="00253764" w:rsidP="00253764">
      <w:pPr>
        <w:numPr>
          <w:ilvl w:val="0"/>
          <w:numId w:val="21"/>
        </w:numPr>
        <w:tabs>
          <w:tab w:val="left" w:pos="709"/>
          <w:tab w:val="left" w:pos="993"/>
        </w:tabs>
        <w:suppressAutoHyphens/>
        <w:ind w:left="0" w:firstLine="567"/>
        <w:jc w:val="both"/>
        <w:rPr>
          <w:sz w:val="26"/>
          <w:szCs w:val="26"/>
        </w:rPr>
      </w:pPr>
      <w:r w:rsidRPr="00B85E5C">
        <w:rPr>
          <w:sz w:val="26"/>
          <w:szCs w:val="26"/>
        </w:rPr>
        <w:t>работники Учреждений в лице их полномочного представителя – Колыванской районной организации Профессионального союза работников народного образования и науки Российской Федерации Новосибирской области (далее – Профсоюз).</w:t>
      </w:r>
    </w:p>
    <w:p w:rsidR="00253764" w:rsidRPr="00B85E5C" w:rsidRDefault="00253764" w:rsidP="00253764">
      <w:pPr>
        <w:tabs>
          <w:tab w:val="left" w:pos="709"/>
          <w:tab w:val="left" w:pos="993"/>
        </w:tabs>
        <w:ind w:left="567"/>
        <w:jc w:val="both"/>
        <w:rPr>
          <w:sz w:val="26"/>
          <w:szCs w:val="26"/>
        </w:rPr>
      </w:pPr>
    </w:p>
    <w:p w:rsidR="00DF3EE5" w:rsidRPr="00682596" w:rsidRDefault="00DF3EE5" w:rsidP="00682596">
      <w:pPr>
        <w:ind w:firstLine="709"/>
        <w:jc w:val="both"/>
        <w:rPr>
          <w:sz w:val="26"/>
          <w:szCs w:val="26"/>
        </w:rPr>
      </w:pPr>
    </w:p>
    <w:p w:rsidR="00DF3EE5" w:rsidRPr="00682596" w:rsidRDefault="002B5B54" w:rsidP="00682596">
      <w:pPr>
        <w:ind w:firstLine="709"/>
        <w:jc w:val="center"/>
        <w:rPr>
          <w:b/>
          <w:sz w:val="26"/>
          <w:szCs w:val="26"/>
        </w:rPr>
      </w:pPr>
      <w:r w:rsidRPr="00682596">
        <w:rPr>
          <w:b/>
          <w:sz w:val="26"/>
          <w:szCs w:val="26"/>
        </w:rPr>
        <w:t>II. Предмет Соглашения</w:t>
      </w:r>
    </w:p>
    <w:p w:rsidR="00253764" w:rsidRPr="00B85E5C" w:rsidRDefault="00253764" w:rsidP="00253764">
      <w:pPr>
        <w:pStyle w:val="aff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B85E5C">
        <w:rPr>
          <w:rFonts w:ascii="Times New Roman" w:eastAsia="Times New Roman" w:hAnsi="Times New Roman"/>
          <w:sz w:val="26"/>
          <w:szCs w:val="26"/>
          <w:lang w:eastAsia="ar-SA"/>
        </w:rPr>
        <w:t>Стороны договорились внести следующие изменения и дополнения в Отраслевое соглашение:</w:t>
      </w:r>
    </w:p>
    <w:p w:rsidR="00DF3EE5" w:rsidRPr="00682596" w:rsidRDefault="002B5B54" w:rsidP="00682596">
      <w:pPr>
        <w:pStyle w:val="aff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682596">
        <w:rPr>
          <w:rFonts w:ascii="Times New Roman" w:hAnsi="Times New Roman"/>
          <w:b/>
          <w:sz w:val="26"/>
          <w:szCs w:val="26"/>
        </w:rPr>
        <w:t>Внести изменения и дополнения в разделы Соглашения:</w:t>
      </w:r>
    </w:p>
    <w:p w:rsidR="00DF3EE5" w:rsidRPr="00682596" w:rsidRDefault="002B5B54" w:rsidP="00682596">
      <w:pPr>
        <w:pStyle w:val="aff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682596">
        <w:rPr>
          <w:rFonts w:ascii="Times New Roman" w:hAnsi="Times New Roman"/>
          <w:b/>
          <w:sz w:val="26"/>
          <w:szCs w:val="26"/>
        </w:rPr>
        <w:t xml:space="preserve">В раздел </w:t>
      </w:r>
      <w:r w:rsidR="00F87975" w:rsidRPr="00682596">
        <w:rPr>
          <w:rFonts w:ascii="Times New Roman" w:hAnsi="Times New Roman"/>
          <w:b/>
          <w:sz w:val="26"/>
          <w:szCs w:val="26"/>
        </w:rPr>
        <w:t>I</w:t>
      </w:r>
      <w:r w:rsidRPr="00682596">
        <w:rPr>
          <w:rFonts w:ascii="Times New Roman" w:hAnsi="Times New Roman"/>
          <w:b/>
          <w:sz w:val="26"/>
          <w:szCs w:val="26"/>
        </w:rPr>
        <w:t>V</w:t>
      </w:r>
      <w:r w:rsidR="00260496" w:rsidRPr="00682596">
        <w:rPr>
          <w:rFonts w:ascii="Times New Roman" w:hAnsi="Times New Roman"/>
          <w:b/>
          <w:sz w:val="26"/>
          <w:szCs w:val="26"/>
        </w:rPr>
        <w:t xml:space="preserve"> </w:t>
      </w:r>
      <w:r w:rsidRPr="00682596">
        <w:rPr>
          <w:rFonts w:ascii="Times New Roman" w:hAnsi="Times New Roman"/>
          <w:b/>
          <w:sz w:val="26"/>
          <w:szCs w:val="26"/>
        </w:rPr>
        <w:t>«</w:t>
      </w:r>
      <w:r w:rsidR="00F87975" w:rsidRPr="00682596">
        <w:rPr>
          <w:rFonts w:ascii="Times New Roman" w:hAnsi="Times New Roman"/>
          <w:b/>
          <w:sz w:val="26"/>
          <w:szCs w:val="26"/>
        </w:rPr>
        <w:t>Трудовые отношения</w:t>
      </w:r>
      <w:r w:rsidRPr="00682596">
        <w:rPr>
          <w:rFonts w:ascii="Times New Roman" w:hAnsi="Times New Roman"/>
          <w:b/>
          <w:sz w:val="26"/>
          <w:szCs w:val="26"/>
        </w:rPr>
        <w:t>»:</w:t>
      </w:r>
    </w:p>
    <w:p w:rsidR="00DF3EE5" w:rsidRPr="00682596" w:rsidRDefault="002B5B54" w:rsidP="00682596">
      <w:pPr>
        <w:pStyle w:val="aff"/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ar-SA"/>
        </w:rPr>
      </w:pPr>
      <w:r w:rsidRPr="00682596">
        <w:rPr>
          <w:rFonts w:ascii="Times New Roman" w:hAnsi="Times New Roman"/>
          <w:sz w:val="26"/>
          <w:szCs w:val="26"/>
        </w:rPr>
        <w:t xml:space="preserve">В </w:t>
      </w:r>
      <w:r w:rsidR="0063322B" w:rsidRPr="00682596">
        <w:rPr>
          <w:rFonts w:ascii="Times New Roman" w:hAnsi="Times New Roman"/>
          <w:sz w:val="26"/>
          <w:szCs w:val="26"/>
        </w:rPr>
        <w:t xml:space="preserve">четырнадцатом абзаце </w:t>
      </w:r>
      <w:r w:rsidRPr="00682596">
        <w:rPr>
          <w:rFonts w:ascii="Times New Roman" w:hAnsi="Times New Roman"/>
          <w:sz w:val="26"/>
          <w:szCs w:val="26"/>
        </w:rPr>
        <w:t>пункт</w:t>
      </w:r>
      <w:r w:rsidR="0063322B" w:rsidRPr="00682596">
        <w:rPr>
          <w:rFonts w:ascii="Times New Roman" w:hAnsi="Times New Roman"/>
          <w:sz w:val="26"/>
          <w:szCs w:val="26"/>
        </w:rPr>
        <w:t>а</w:t>
      </w:r>
      <w:r w:rsidRPr="00682596">
        <w:rPr>
          <w:rFonts w:ascii="Times New Roman" w:hAnsi="Times New Roman"/>
          <w:sz w:val="26"/>
          <w:szCs w:val="26"/>
        </w:rPr>
        <w:t xml:space="preserve"> </w:t>
      </w:r>
      <w:r w:rsidR="00F87975" w:rsidRPr="00682596">
        <w:rPr>
          <w:rFonts w:ascii="Times New Roman" w:hAnsi="Times New Roman"/>
          <w:sz w:val="26"/>
          <w:szCs w:val="26"/>
        </w:rPr>
        <w:t>4</w:t>
      </w:r>
      <w:r w:rsidRPr="00682596">
        <w:rPr>
          <w:rFonts w:ascii="Times New Roman" w:hAnsi="Times New Roman"/>
          <w:sz w:val="26"/>
          <w:szCs w:val="26"/>
        </w:rPr>
        <w:t>.1.</w:t>
      </w:r>
      <w:r w:rsidR="00F87975" w:rsidRPr="00682596">
        <w:rPr>
          <w:rFonts w:ascii="Times New Roman" w:hAnsi="Times New Roman"/>
          <w:sz w:val="26"/>
          <w:szCs w:val="26"/>
        </w:rPr>
        <w:t xml:space="preserve">9. </w:t>
      </w:r>
      <w:r w:rsidRPr="00682596">
        <w:rPr>
          <w:rFonts w:ascii="Times New Roman" w:hAnsi="Times New Roman"/>
          <w:sz w:val="26"/>
          <w:szCs w:val="26"/>
          <w:lang w:eastAsia="ar-SA"/>
        </w:rPr>
        <w:t>слова «</w:t>
      </w:r>
      <w:r w:rsidR="006B78F7" w:rsidRPr="00682596">
        <w:rPr>
          <w:rFonts w:ascii="Times New Roman" w:hAnsi="Times New Roman"/>
          <w:sz w:val="26"/>
          <w:szCs w:val="26"/>
          <w:lang w:eastAsia="ar-SA"/>
        </w:rPr>
        <w:t>Приказом Министерства культуры Российской Федерации от 31 марта 2015 г. № 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</w:t>
      </w:r>
      <w:r w:rsidR="00F46CED" w:rsidRPr="00682596">
        <w:rPr>
          <w:rFonts w:ascii="Times New Roman" w:hAnsi="Times New Roman"/>
          <w:sz w:val="26"/>
          <w:szCs w:val="26"/>
          <w:lang w:eastAsia="ar-SA"/>
        </w:rPr>
        <w:t>рганах местного самоуправления</w:t>
      </w:r>
      <w:r w:rsidRPr="00682596">
        <w:rPr>
          <w:rFonts w:ascii="Times New Roman" w:hAnsi="Times New Roman"/>
          <w:sz w:val="26"/>
          <w:szCs w:val="26"/>
          <w:lang w:eastAsia="ar-SA"/>
        </w:rPr>
        <w:t>» заменить словами «</w:t>
      </w:r>
      <w:r w:rsidR="00260496" w:rsidRPr="00682596">
        <w:rPr>
          <w:rFonts w:ascii="Times New Roman" w:hAnsi="Times New Roman"/>
          <w:sz w:val="26"/>
          <w:szCs w:val="26"/>
          <w:lang w:eastAsia="ar-SA"/>
        </w:rPr>
        <w:t>Приказом Федерального архивного агентства от 31.07.2023 г. № 77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организациях».</w:t>
      </w:r>
    </w:p>
    <w:p w:rsidR="00DF3EE5" w:rsidRPr="00682596" w:rsidRDefault="004B6C1B" w:rsidP="00682596">
      <w:pPr>
        <w:pStyle w:val="a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682596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2.2. </w:t>
      </w:r>
      <w:r w:rsidR="002B5B54" w:rsidRPr="00682596">
        <w:rPr>
          <w:rFonts w:ascii="Times New Roman" w:eastAsia="Times New Roman" w:hAnsi="Times New Roman"/>
          <w:b/>
          <w:sz w:val="26"/>
          <w:szCs w:val="26"/>
          <w:lang w:eastAsia="ar-SA"/>
        </w:rPr>
        <w:t>В приложение № 3 «Отраслевое тарифное соглашение» к Отраслевому соглашению внести следующие изменения и дополнения:</w:t>
      </w:r>
    </w:p>
    <w:p w:rsidR="00DF3EE5" w:rsidRPr="00682596" w:rsidRDefault="002B5B54" w:rsidP="00682596">
      <w:pPr>
        <w:pStyle w:val="aff"/>
        <w:numPr>
          <w:ilvl w:val="2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82596">
        <w:rPr>
          <w:rFonts w:ascii="Times New Roman" w:hAnsi="Times New Roman"/>
          <w:b/>
          <w:sz w:val="26"/>
          <w:szCs w:val="26"/>
        </w:rPr>
        <w:t>В раздел III «Виды выплат компенсационного характера»:</w:t>
      </w:r>
    </w:p>
    <w:p w:rsidR="00B90644" w:rsidRPr="00682596" w:rsidRDefault="00607C55" w:rsidP="00682596">
      <w:pPr>
        <w:pStyle w:val="aff"/>
        <w:numPr>
          <w:ilvl w:val="3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Пункт 3.12</w:t>
      </w:r>
      <w:r w:rsidR="00A616DD" w:rsidRPr="00682596">
        <w:rPr>
          <w:rFonts w:ascii="Times New Roman" w:eastAsia="Times New Roman" w:hAnsi="Times New Roman"/>
          <w:sz w:val="26"/>
          <w:szCs w:val="26"/>
          <w:lang w:eastAsia="ar-SA"/>
        </w:rPr>
        <w:t>.1. дополнить третьи</w:t>
      </w:r>
      <w:r w:rsidR="005169A9" w:rsidRPr="00682596">
        <w:rPr>
          <w:rFonts w:ascii="Times New Roman" w:eastAsia="Times New Roman" w:hAnsi="Times New Roman"/>
          <w:sz w:val="26"/>
          <w:szCs w:val="26"/>
          <w:lang w:eastAsia="ar-SA"/>
        </w:rPr>
        <w:t>м абзацем следующего содержания:</w:t>
      </w:r>
    </w:p>
    <w:p w:rsidR="00B90644" w:rsidRPr="00682596" w:rsidRDefault="00B90644" w:rsidP="0068259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682596">
        <w:rPr>
          <w:sz w:val="26"/>
          <w:szCs w:val="26"/>
        </w:rPr>
        <w:t>за обучение одаренных детей в специализированных классах математического, естественно-научного (физики, химии, биологии), инженерно-технологического направлений - доплата устанавливается в процентном соотношении от ставки заработной платы работника с учетом объема учебной (преподавательской) работы в зависимости от сложности и профильности предмета, определяемой Учреждением;</w:t>
      </w:r>
    </w:p>
    <w:p w:rsidR="00DF3EE5" w:rsidRPr="00682596" w:rsidRDefault="002B5B54" w:rsidP="00682596">
      <w:pPr>
        <w:pStyle w:val="aff"/>
        <w:numPr>
          <w:ilvl w:val="2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682596">
        <w:rPr>
          <w:rFonts w:ascii="Times New Roman" w:hAnsi="Times New Roman"/>
          <w:b/>
          <w:sz w:val="26"/>
          <w:szCs w:val="26"/>
        </w:rPr>
        <w:t>Внести изменения и дополнения в</w:t>
      </w:r>
      <w:r w:rsidRPr="00682596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раздел V «Условия оплаты труда руководителей учреждений, заместителей руководителей и главных бухгалтеров»: </w:t>
      </w:r>
    </w:p>
    <w:p w:rsidR="00B14A3D" w:rsidRPr="00682596" w:rsidRDefault="002B5B54" w:rsidP="00682596">
      <w:pPr>
        <w:pStyle w:val="aff"/>
        <w:numPr>
          <w:ilvl w:val="3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2596">
        <w:rPr>
          <w:rFonts w:ascii="Times New Roman" w:hAnsi="Times New Roman"/>
          <w:sz w:val="26"/>
          <w:szCs w:val="26"/>
        </w:rPr>
        <w:t> </w:t>
      </w:r>
      <w:r w:rsidR="00B14A3D" w:rsidRPr="00682596">
        <w:rPr>
          <w:rFonts w:ascii="Times New Roman" w:hAnsi="Times New Roman"/>
          <w:sz w:val="26"/>
          <w:szCs w:val="26"/>
        </w:rPr>
        <w:t>В пункте 5.10. таблицы дополнить строкой</w:t>
      </w:r>
      <w:r w:rsidR="007A2734" w:rsidRPr="00682596">
        <w:rPr>
          <w:rFonts w:ascii="Times New Roman" w:eastAsia="Times New Roman" w:hAnsi="Times New Roman"/>
          <w:sz w:val="26"/>
          <w:szCs w:val="26"/>
          <w:lang w:eastAsia="ar-SA"/>
        </w:rPr>
        <w:t xml:space="preserve"> следующего содержания: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096"/>
        <w:gridCol w:w="2268"/>
        <w:gridCol w:w="1021"/>
      </w:tblGrid>
      <w:tr w:rsidR="00B14A3D" w:rsidRPr="004F50D8" w:rsidTr="00DA77BC">
        <w:tc>
          <w:tcPr>
            <w:tcW w:w="709" w:type="dxa"/>
          </w:tcPr>
          <w:p w:rsidR="00B14A3D" w:rsidRPr="001A1978" w:rsidRDefault="00B14A3D" w:rsidP="00E74CD9">
            <w:pPr>
              <w:ind w:firstLine="142"/>
              <w:jc w:val="center"/>
              <w:rPr>
                <w:sz w:val="26"/>
                <w:szCs w:val="26"/>
              </w:rPr>
            </w:pPr>
            <w:r w:rsidRPr="001A1978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6096" w:type="dxa"/>
          </w:tcPr>
          <w:p w:rsidR="00B14A3D" w:rsidRPr="001A1978" w:rsidRDefault="00B14A3D" w:rsidP="00E74CD9">
            <w:pPr>
              <w:jc w:val="both"/>
              <w:rPr>
                <w:sz w:val="26"/>
                <w:szCs w:val="26"/>
              </w:rPr>
            </w:pPr>
            <w:r w:rsidRPr="001A1978">
              <w:rPr>
                <w:sz w:val="26"/>
                <w:szCs w:val="26"/>
              </w:rPr>
              <w:t>Общеобразовательные школы-интернаты</w:t>
            </w:r>
          </w:p>
        </w:tc>
        <w:tc>
          <w:tcPr>
            <w:tcW w:w="2268" w:type="dxa"/>
          </w:tcPr>
          <w:p w:rsidR="00B14A3D" w:rsidRPr="001A1978" w:rsidRDefault="00B14A3D" w:rsidP="00E74CD9">
            <w:pPr>
              <w:rPr>
                <w:sz w:val="26"/>
                <w:szCs w:val="26"/>
              </w:rPr>
            </w:pPr>
            <w:r w:rsidRPr="001A1978">
              <w:rPr>
                <w:sz w:val="26"/>
                <w:szCs w:val="26"/>
              </w:rPr>
              <w:t>руководитель,</w:t>
            </w:r>
          </w:p>
          <w:p w:rsidR="00B14A3D" w:rsidRPr="001A1978" w:rsidRDefault="00B14A3D" w:rsidP="00E74CD9">
            <w:pPr>
              <w:rPr>
                <w:sz w:val="26"/>
                <w:szCs w:val="26"/>
              </w:rPr>
            </w:pPr>
            <w:r w:rsidRPr="001A1978">
              <w:rPr>
                <w:sz w:val="26"/>
                <w:szCs w:val="26"/>
              </w:rPr>
              <w:t>заместители руководителя</w:t>
            </w:r>
          </w:p>
        </w:tc>
        <w:tc>
          <w:tcPr>
            <w:tcW w:w="1021" w:type="dxa"/>
          </w:tcPr>
          <w:p w:rsidR="00B14A3D" w:rsidRPr="001A1978" w:rsidRDefault="00B14A3D" w:rsidP="00E74CD9">
            <w:pPr>
              <w:ind w:firstLine="142"/>
              <w:jc w:val="center"/>
              <w:rPr>
                <w:strike/>
                <w:sz w:val="26"/>
                <w:szCs w:val="26"/>
              </w:rPr>
            </w:pPr>
            <w:r w:rsidRPr="001A1978">
              <w:rPr>
                <w:sz w:val="26"/>
                <w:szCs w:val="26"/>
              </w:rPr>
              <w:t>15</w:t>
            </w:r>
          </w:p>
        </w:tc>
      </w:tr>
    </w:tbl>
    <w:p w:rsidR="00DF3EE5" w:rsidRPr="00A75622" w:rsidRDefault="002B5B54" w:rsidP="004B6C1B">
      <w:pPr>
        <w:pStyle w:val="aff"/>
        <w:numPr>
          <w:ilvl w:val="3"/>
          <w:numId w:val="19"/>
        </w:numPr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75622">
        <w:rPr>
          <w:rFonts w:ascii="Times New Roman" w:hAnsi="Times New Roman"/>
          <w:sz w:val="26"/>
          <w:szCs w:val="26"/>
        </w:rPr>
        <w:t>В пу</w:t>
      </w:r>
      <w:r w:rsidR="00253764">
        <w:rPr>
          <w:rFonts w:ascii="Times New Roman" w:hAnsi="Times New Roman"/>
          <w:sz w:val="26"/>
          <w:szCs w:val="26"/>
        </w:rPr>
        <w:t>нкте 5.15. таблицу</w:t>
      </w:r>
      <w:r w:rsidRPr="00A75622">
        <w:rPr>
          <w:rFonts w:ascii="Times New Roman" w:hAnsi="Times New Roman"/>
          <w:sz w:val="26"/>
          <w:szCs w:val="26"/>
        </w:rPr>
        <w:t xml:space="preserve"> изложить в следующей редакции: </w:t>
      </w:r>
    </w:p>
    <w:p w:rsidR="00A75622" w:rsidRDefault="002B5B54" w:rsidP="00A75622">
      <w:pPr>
        <w:spacing w:line="276" w:lineRule="auto"/>
        <w:jc w:val="right"/>
        <w:rPr>
          <w:sz w:val="22"/>
          <w:szCs w:val="22"/>
          <w:lang w:eastAsia="ru-RU"/>
        </w:rPr>
      </w:pPr>
      <w:r>
        <w:rPr>
          <w:sz w:val="26"/>
          <w:szCs w:val="26"/>
        </w:rPr>
        <w:t>«</w:t>
      </w:r>
    </w:p>
    <w:p w:rsidR="00A75622" w:rsidRDefault="00A75622" w:rsidP="00A75622">
      <w:pPr>
        <w:widowControl w:val="0"/>
        <w:jc w:val="both"/>
        <w:rPr>
          <w:sz w:val="22"/>
          <w:szCs w:val="22"/>
          <w:lang w:eastAsia="ru-RU"/>
        </w:rPr>
      </w:pP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724"/>
        <w:gridCol w:w="1470"/>
        <w:gridCol w:w="2612"/>
        <w:gridCol w:w="1163"/>
        <w:gridCol w:w="1134"/>
        <w:gridCol w:w="269"/>
        <w:gridCol w:w="887"/>
      </w:tblGrid>
      <w:tr w:rsidR="00A75622" w:rsidTr="00023B72">
        <w:trPr>
          <w:jc w:val="center"/>
        </w:trPr>
        <w:tc>
          <w:tcPr>
            <w:tcW w:w="426" w:type="dxa"/>
            <w:vMerge w:val="restart"/>
          </w:tcPr>
          <w:p w:rsidR="00A75622" w:rsidRPr="000B316F" w:rsidRDefault="00A7562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N п/п</w:t>
            </w:r>
          </w:p>
        </w:tc>
        <w:tc>
          <w:tcPr>
            <w:tcW w:w="1724" w:type="dxa"/>
            <w:vMerge w:val="restart"/>
          </w:tcPr>
          <w:p w:rsidR="00A75622" w:rsidRPr="000B316F" w:rsidRDefault="00A7562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Перечень критериев оценки эффективности</w:t>
            </w:r>
          </w:p>
        </w:tc>
        <w:tc>
          <w:tcPr>
            <w:tcW w:w="1470" w:type="dxa"/>
            <w:vMerge w:val="restart"/>
          </w:tcPr>
          <w:p w:rsidR="00A75622" w:rsidRPr="000B316F" w:rsidRDefault="00A7562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Перечень показателей оценки эффективности</w:t>
            </w:r>
          </w:p>
        </w:tc>
        <w:tc>
          <w:tcPr>
            <w:tcW w:w="2612" w:type="dxa"/>
            <w:vMerge w:val="restart"/>
          </w:tcPr>
          <w:p w:rsidR="00A75622" w:rsidRPr="000B316F" w:rsidRDefault="00A7562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Значения показателей</w:t>
            </w:r>
          </w:p>
        </w:tc>
        <w:tc>
          <w:tcPr>
            <w:tcW w:w="3453" w:type="dxa"/>
            <w:gridSpan w:val="4"/>
          </w:tcPr>
          <w:p w:rsidR="00A75622" w:rsidRDefault="00A7562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Размер стимулирующих выплат (% от должностного оклада) в зависимости от типа образовательного учреждения</w:t>
            </w:r>
          </w:p>
        </w:tc>
      </w:tr>
      <w:tr w:rsidR="00BD7752" w:rsidTr="00023B72">
        <w:trPr>
          <w:jc w:val="center"/>
        </w:trPr>
        <w:tc>
          <w:tcPr>
            <w:tcW w:w="426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63" w:type="dxa"/>
          </w:tcPr>
          <w:p w:rsidR="00BD7752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СОШ</w:t>
            </w:r>
          </w:p>
        </w:tc>
        <w:tc>
          <w:tcPr>
            <w:tcW w:w="1134" w:type="dxa"/>
          </w:tcPr>
          <w:p w:rsidR="00BD7752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ДОУ</w:t>
            </w:r>
          </w:p>
        </w:tc>
        <w:tc>
          <w:tcPr>
            <w:tcW w:w="1156" w:type="dxa"/>
            <w:gridSpan w:val="2"/>
          </w:tcPr>
          <w:p w:rsidR="00BD7752" w:rsidRDefault="00BD7752" w:rsidP="00BD7752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ДОД</w:t>
            </w:r>
          </w:p>
        </w:tc>
      </w:tr>
      <w:tr w:rsidR="00BD7752" w:rsidRPr="00A75622" w:rsidTr="00023B72">
        <w:trPr>
          <w:jc w:val="center"/>
        </w:trPr>
        <w:tc>
          <w:tcPr>
            <w:tcW w:w="426" w:type="dxa"/>
          </w:tcPr>
          <w:p w:rsidR="00BD7752" w:rsidRPr="000B316F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24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Соответствие деятельности Учреждения требованиям законодательства в сфере образования</w:t>
            </w:r>
          </w:p>
        </w:tc>
        <w:tc>
          <w:tcPr>
            <w:tcW w:w="1470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отсутствие предписаний надзорных органов, объективных жалоб</w:t>
            </w: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отсутствие</w:t>
            </w:r>
          </w:p>
        </w:tc>
        <w:tc>
          <w:tcPr>
            <w:tcW w:w="1163" w:type="dxa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1134" w:type="dxa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1156" w:type="dxa"/>
            <w:gridSpan w:val="2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3</w:t>
            </w:r>
          </w:p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32</w:t>
            </w:r>
          </w:p>
        </w:tc>
      </w:tr>
      <w:tr w:rsidR="00BD7752" w:rsidRPr="00A75622" w:rsidTr="00023B72">
        <w:trPr>
          <w:jc w:val="center"/>
        </w:trPr>
        <w:tc>
          <w:tcPr>
            <w:tcW w:w="426" w:type="dxa"/>
            <w:vMerge w:val="restart"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4" w:type="dxa"/>
            <w:vMerge w:val="restart"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Эффективность организации образовательной деятельности</w:t>
            </w:r>
          </w:p>
        </w:tc>
        <w:tc>
          <w:tcPr>
            <w:tcW w:w="1470" w:type="dxa"/>
            <w:vMerge w:val="restart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динамика учебных результатов обучающихся (результатов итоговой аттестации, сводных данных успеваемости и качества знаний учащихся разных ступеней образования)</w:t>
            </w: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результаты ГИА не ниже среднего по кластеру учреждений</w:t>
            </w:r>
          </w:p>
        </w:tc>
        <w:tc>
          <w:tcPr>
            <w:tcW w:w="1163" w:type="dxa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34" w:type="dxa"/>
            <w:vAlign w:val="bottom"/>
          </w:tcPr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</w:tr>
      <w:tr w:rsidR="00BD7752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удельный вес численности выпускников очной формы обучения, трудоустроившихся в течение одного года после окончания по полученной специальности, в общей их численности: не ниже 80%</w:t>
            </w:r>
          </w:p>
        </w:tc>
        <w:tc>
          <w:tcPr>
            <w:tcW w:w="1163" w:type="dxa"/>
            <w:vAlign w:val="bottom"/>
          </w:tcPr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vAlign w:val="bottom"/>
          </w:tcPr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BD7752" w:rsidRPr="00BD7752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</w:tr>
      <w:tr w:rsidR="00BD7752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результаты государственной итоговой аттестации обучающихся в текущем году не ниже уровня прошлого года</w:t>
            </w:r>
          </w:p>
        </w:tc>
        <w:tc>
          <w:tcPr>
            <w:tcW w:w="1163" w:type="dxa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vAlign w:val="bottom"/>
          </w:tcPr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BD7752" w:rsidRPr="00175D9F" w:rsidRDefault="00BD7752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</w:tr>
      <w:tr w:rsidR="00BD7752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 w:val="restart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динамика внеучебных достижений обучающихся (участие во внутренних, внешних мероприятиях, конференция</w:t>
            </w: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х, форумах и т.п.)</w:t>
            </w: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наличие участников (лауреатов и победителей) олимпиад, конкурсов, конференций и пр.:</w:t>
            </w:r>
          </w:p>
        </w:tc>
        <w:tc>
          <w:tcPr>
            <w:tcW w:w="1163" w:type="dxa"/>
            <w:vAlign w:val="bottom"/>
          </w:tcPr>
          <w:p w:rsidR="00BD7752" w:rsidRPr="00A75622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BD7752" w:rsidRPr="00A75622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156" w:type="dxa"/>
            <w:gridSpan w:val="2"/>
            <w:vAlign w:val="bottom"/>
          </w:tcPr>
          <w:p w:rsidR="00BD7752" w:rsidRPr="00A75622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BD7752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международного уровня</w:t>
            </w:r>
          </w:p>
        </w:tc>
        <w:tc>
          <w:tcPr>
            <w:tcW w:w="1163" w:type="dxa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vAlign w:val="bottom"/>
          </w:tcPr>
          <w:p w:rsidR="00BD7752" w:rsidRPr="00175D9F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gridSpan w:val="2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</w:tr>
      <w:tr w:rsidR="00BD7752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всероссийского уровня</w:t>
            </w:r>
          </w:p>
        </w:tc>
        <w:tc>
          <w:tcPr>
            <w:tcW w:w="1163" w:type="dxa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vAlign w:val="bottom"/>
          </w:tcPr>
          <w:p w:rsidR="00BD7752" w:rsidRPr="00175D9F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gridSpan w:val="2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10</w:t>
            </w:r>
          </w:p>
        </w:tc>
      </w:tr>
      <w:tr w:rsidR="00BD7752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регионального уровня</w:t>
            </w:r>
          </w:p>
        </w:tc>
        <w:tc>
          <w:tcPr>
            <w:tcW w:w="1163" w:type="dxa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vAlign w:val="bottom"/>
          </w:tcPr>
          <w:p w:rsidR="00BD7752" w:rsidRPr="00175D9F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gridSpan w:val="2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BD7752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BD7752" w:rsidRPr="000B316F" w:rsidRDefault="00BD7752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BD7752" w:rsidRPr="000B316F" w:rsidRDefault="00BD775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муниципального уровня</w:t>
            </w:r>
          </w:p>
        </w:tc>
        <w:tc>
          <w:tcPr>
            <w:tcW w:w="1163" w:type="dxa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Align w:val="bottom"/>
          </w:tcPr>
          <w:p w:rsidR="00BD7752" w:rsidRPr="00175D9F" w:rsidRDefault="00BD775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gridSpan w:val="2"/>
            <w:vAlign w:val="bottom"/>
          </w:tcPr>
          <w:p w:rsidR="00BD7752" w:rsidRPr="00175D9F" w:rsidRDefault="00BD7752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BD7752" w:rsidRPr="00175D9F" w:rsidRDefault="00AE6CBC" w:rsidP="00AE6CBC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</w:tr>
      <w:tr w:rsidR="00AE6CBC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 w:val="restart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качество профориентационной работы</w:t>
            </w: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 конкурса при поступлении на очную форму обучения по программам СПО за счет областного средств бюджета Новосибирской области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:rsidR="00AE6CBC" w:rsidRPr="00175D9F" w:rsidRDefault="00AE6CBC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</w:tr>
      <w:tr w:rsidR="00AE6CBC" w:rsidRPr="00A75622" w:rsidTr="00023B72">
        <w:trPr>
          <w:jc w:val="center"/>
        </w:trPr>
        <w:tc>
          <w:tcPr>
            <w:tcW w:w="426" w:type="dxa"/>
            <w:vMerge/>
            <w:tcBorders>
              <w:bottom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bottom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 реализуемой модели профориентационного взаимодействия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AE6CBC" w:rsidRPr="00175D9F" w:rsidRDefault="00AE6CBC" w:rsidP="00AE6CBC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9</w:t>
            </w:r>
          </w:p>
        </w:tc>
      </w:tr>
      <w:tr w:rsidR="00AE6CBC" w:rsidRPr="00A75622" w:rsidTr="00023B72">
        <w:trPr>
          <w:jc w:val="center"/>
        </w:trPr>
        <w:tc>
          <w:tcPr>
            <w:tcW w:w="426" w:type="dxa"/>
            <w:vMerge w:val="restart"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724" w:type="dxa"/>
            <w:vMerge w:val="restart"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470" w:type="dxa"/>
            <w:vMerge w:val="restart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реализация социокультурных проектов</w:t>
            </w: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 реализуемых социокультурных проектов (школьный музей, театр, социальные проекты, научное общество студентов (учащихся) и др.):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gridSpan w:val="2"/>
            <w:vAlign w:val="bottom"/>
          </w:tcPr>
          <w:p w:rsidR="00AE6CBC" w:rsidRPr="00175D9F" w:rsidRDefault="00AE6CBC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AE6CBC" w:rsidRPr="00A75622" w:rsidTr="00023B72">
        <w:trPr>
          <w:trHeight w:val="83"/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международного уровня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</w:t>
            </w: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7</w:t>
            </w:r>
          </w:p>
        </w:tc>
        <w:tc>
          <w:tcPr>
            <w:tcW w:w="1156" w:type="dxa"/>
            <w:gridSpan w:val="2"/>
            <w:vAlign w:val="bottom"/>
          </w:tcPr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val="en-US" w:eastAsia="ru-RU"/>
              </w:rPr>
              <w:t>1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AE6CBC" w:rsidRPr="00A75622" w:rsidTr="00023B72">
        <w:trPr>
          <w:trHeight w:val="189"/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всероссийского уровня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22</w:t>
            </w:r>
          </w:p>
        </w:tc>
        <w:tc>
          <w:tcPr>
            <w:tcW w:w="1156" w:type="dxa"/>
            <w:gridSpan w:val="2"/>
            <w:vAlign w:val="bottom"/>
          </w:tcPr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val="en-US" w:eastAsia="ru-RU"/>
              </w:rPr>
              <w:t>1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AE6CBC" w:rsidRPr="00A75622" w:rsidTr="00023B72">
        <w:trPr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регионального уровня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11</w:t>
            </w: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7</w:t>
            </w:r>
          </w:p>
        </w:tc>
        <w:tc>
          <w:tcPr>
            <w:tcW w:w="1156" w:type="dxa"/>
            <w:gridSpan w:val="2"/>
            <w:vAlign w:val="bottom"/>
          </w:tcPr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val="en-US" w:eastAsia="ru-RU"/>
              </w:rPr>
              <w:t>1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</w:tr>
      <w:tr w:rsidR="00AE6CBC" w:rsidRPr="00A75622" w:rsidTr="00023B72">
        <w:trPr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муниципального уровня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14</w:t>
            </w:r>
          </w:p>
        </w:tc>
        <w:tc>
          <w:tcPr>
            <w:tcW w:w="1156" w:type="dxa"/>
            <w:gridSpan w:val="2"/>
            <w:vAlign w:val="bottom"/>
          </w:tcPr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AE6CBC" w:rsidRPr="00AE6CBC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val="en-US" w:eastAsia="ru-RU"/>
              </w:rPr>
              <w:t>1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</w:tr>
      <w:tr w:rsidR="00AE6CBC" w:rsidRPr="00A75622" w:rsidTr="00023B72">
        <w:trPr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уровня учреждения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1156" w:type="dxa"/>
            <w:gridSpan w:val="2"/>
            <w:vAlign w:val="bottom"/>
          </w:tcPr>
          <w:p w:rsidR="00AE6CBC" w:rsidRPr="00175D9F" w:rsidRDefault="00AE6CBC" w:rsidP="00AE6CBC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</w:tr>
      <w:tr w:rsidR="00AE6CBC" w:rsidRPr="00A75622" w:rsidTr="00023B72">
        <w:trPr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AE6CBC" w:rsidRPr="000B316F" w:rsidRDefault="00AE6CBC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правонарушения, совершенные обучающимися</w:t>
            </w:r>
          </w:p>
        </w:tc>
        <w:tc>
          <w:tcPr>
            <w:tcW w:w="2612" w:type="dxa"/>
          </w:tcPr>
          <w:p w:rsidR="00AE6CBC" w:rsidRPr="000B316F" w:rsidRDefault="00AE6CBC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отсутствие</w:t>
            </w:r>
          </w:p>
        </w:tc>
        <w:tc>
          <w:tcPr>
            <w:tcW w:w="1163" w:type="dxa"/>
            <w:vAlign w:val="bottom"/>
          </w:tcPr>
          <w:p w:rsidR="00AE6CBC" w:rsidRPr="00175D9F" w:rsidRDefault="00AE6CBC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</w:tcPr>
          <w:p w:rsidR="00AE6CBC" w:rsidRPr="00175D9F" w:rsidRDefault="00AE6CBC" w:rsidP="00E74CD9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:rsidR="00AE6CBC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</w:tr>
      <w:tr w:rsidR="00560653" w:rsidRPr="00A75622" w:rsidTr="00023B72">
        <w:trPr>
          <w:trHeight w:val="141"/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 w:val="restart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сохранность контингента</w:t>
            </w:r>
          </w:p>
        </w:tc>
        <w:tc>
          <w:tcPr>
            <w:tcW w:w="2612" w:type="dxa"/>
            <w:tcBorders>
              <w:bottom w:val="none" w:sz="4" w:space="0" w:color="000000"/>
            </w:tcBorders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 99 до 100</w:t>
            </w:r>
          </w:p>
        </w:tc>
        <w:tc>
          <w:tcPr>
            <w:tcW w:w="1163" w:type="dxa"/>
            <w:tcBorders>
              <w:bottom w:val="none" w:sz="4" w:space="0" w:color="000000"/>
            </w:tcBorders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27</w:t>
            </w:r>
          </w:p>
        </w:tc>
        <w:tc>
          <w:tcPr>
            <w:tcW w:w="1134" w:type="dxa"/>
            <w:tcBorders>
              <w:bottom w:val="none" w:sz="4" w:space="0" w:color="000000"/>
            </w:tcBorders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52</w:t>
            </w:r>
          </w:p>
        </w:tc>
        <w:tc>
          <w:tcPr>
            <w:tcW w:w="1156" w:type="dxa"/>
            <w:gridSpan w:val="2"/>
            <w:vMerge w:val="restart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52</w:t>
            </w:r>
          </w:p>
          <w:p w:rsidR="00560653" w:rsidRPr="00560653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47</w:t>
            </w:r>
          </w:p>
          <w:p w:rsidR="00560653" w:rsidRPr="00560653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44</w:t>
            </w:r>
          </w:p>
          <w:p w:rsidR="00560653" w:rsidRPr="00560653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560653" w:rsidRPr="00A75622" w:rsidTr="00023B72">
        <w:trPr>
          <w:trHeight w:val="257"/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  <w:tcBorders>
              <w:top w:val="none" w:sz="4" w:space="0" w:color="000000"/>
              <w:bottom w:val="none" w:sz="4" w:space="0" w:color="000000"/>
            </w:tcBorders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 95 до 98</w:t>
            </w:r>
          </w:p>
        </w:tc>
        <w:tc>
          <w:tcPr>
            <w:tcW w:w="1163" w:type="dxa"/>
            <w:tcBorders>
              <w:top w:val="none" w:sz="4" w:space="0" w:color="000000"/>
              <w:bottom w:val="none" w:sz="4" w:space="0" w:color="000000"/>
            </w:tcBorders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25</w:t>
            </w:r>
          </w:p>
        </w:tc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47</w:t>
            </w:r>
          </w:p>
        </w:tc>
        <w:tc>
          <w:tcPr>
            <w:tcW w:w="1156" w:type="dxa"/>
            <w:gridSpan w:val="2"/>
            <w:vMerge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</w:p>
        </w:tc>
      </w:tr>
      <w:tr w:rsidR="00560653" w:rsidRPr="00A75622" w:rsidTr="00023B72">
        <w:trPr>
          <w:trHeight w:val="55"/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 90 до 94</w:t>
            </w:r>
          </w:p>
        </w:tc>
        <w:tc>
          <w:tcPr>
            <w:tcW w:w="1163" w:type="dxa"/>
            <w:tcBorders>
              <w:top w:val="none" w:sz="4" w:space="0" w:color="000000"/>
            </w:tcBorders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23</w:t>
            </w:r>
          </w:p>
        </w:tc>
        <w:tc>
          <w:tcPr>
            <w:tcW w:w="1134" w:type="dxa"/>
            <w:tcBorders>
              <w:top w:val="none" w:sz="4" w:space="0" w:color="000000"/>
            </w:tcBorders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44</w:t>
            </w:r>
          </w:p>
        </w:tc>
        <w:tc>
          <w:tcPr>
            <w:tcW w:w="1156" w:type="dxa"/>
            <w:gridSpan w:val="2"/>
            <w:vMerge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 xml:space="preserve">создание условий для </w:t>
            </w: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реализации различных моделей внеурочной занятости, дополнительного образования обучающихся, в том числе партнерство с учреждениями дополнительного образования, культуры, спорта, молодежной политики, предприятий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наличие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56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41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создание условий для индивидуализации образования, в том числе для обучающихся с ОВЗ и инвалидов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560653" w:rsidRDefault="00560653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20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  <w:tcBorders>
              <w:top w:val="none" w:sz="4" w:space="0" w:color="000000"/>
            </w:tcBorders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 положительной динамики результатов мониторинга здоровья обучающихся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560653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 w:val="restart"/>
          </w:tcPr>
          <w:p w:rsidR="00560653" w:rsidRPr="000B316F" w:rsidRDefault="00560653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24" w:type="dxa"/>
            <w:vMerge w:val="restart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Повышение качества кадрового обеспечения образовательного процесса</w:t>
            </w: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создание условий для профессионального роста педагогических работников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удельный вес численности штатных педагогических работников, которым при прохождении аттестации присвоена I или высшая квалификационная категория, от общей численности штатных педагогических работников, подлежащих аттестации, не менее 65%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</w:t>
            </w: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</w:t>
            </w: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положительна</w:t>
            </w: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я (устойчивая) динамика системного привлечения молодых педагогических работников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 xml:space="preserve">доля педагогических </w:t>
            </w: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работников Учреждения в возрасте до 35 лет от общей численности штатных педагогических работников не менее 23%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lastRenderedPageBreak/>
              <w:t>1</w:t>
            </w: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</w:t>
            </w: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</w:t>
            </w: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обеспечение своевременного повышения квалификации и профессиональной переподготовки работников образовательного учреждения в соответствии с направлениями модернизации образования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100% работников образовательного учреждения обеспечены своевременным повышением квалификации и профессиональной переподготовки работников образовательного учреждения в соответствии с направлениями модернизации образования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560653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15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участие работников образовательного учреждения в работе экспериментальных, инновационных, стажировочных площадок, проектах разного уровня, конкурсах профессионального мастерства, в реализации проекта "Интерактивное министерство"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 работников образовательного учреждения, участвующих в работе экспериментальных, инновационных, стажировочных площадок, проектах разного уровня, конкурсах профессионального мастерства, в реализации проекта "Интерактивное министерство"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30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 w:val="restart"/>
          </w:tcPr>
          <w:p w:rsidR="00560653" w:rsidRPr="000B316F" w:rsidRDefault="00560653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4</w:t>
            </w:r>
          </w:p>
        </w:tc>
        <w:tc>
          <w:tcPr>
            <w:tcW w:w="1724" w:type="dxa"/>
            <w:vMerge w:val="restart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Создание комфортных условий для участников образовательных отношений</w:t>
            </w:r>
          </w:p>
        </w:tc>
        <w:tc>
          <w:tcPr>
            <w:tcW w:w="1470" w:type="dxa"/>
            <w:vMerge w:val="restart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обеспечение психологического комфорта и безопасных условий профессиональной деятельности педагогических кадров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отсутствие производственного травматизма и профессиональных заболеваний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отсутствие обоснованных жалоб со стороны работников Учреждения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560653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повышение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нормативными правовыми актами Губернатора Новосибирской области и Правительства Новосибирской области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есть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560653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560653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 xml:space="preserve">сохранение достигнутого соотношения между уровнем оплаты труда отдельных категорий работников </w:t>
            </w:r>
            <w:hyperlink w:anchor="P259" w:tooltip="#P259" w:history="1">
              <w:r w:rsidRPr="000B316F">
                <w:rPr>
                  <w:color w:val="000000" w:themeColor="text1"/>
                  <w:sz w:val="22"/>
                  <w:szCs w:val="22"/>
                  <w:lang w:eastAsia="ru-RU"/>
                </w:rPr>
                <w:t>&lt;**&gt;</w:t>
              </w:r>
            </w:hyperlink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 xml:space="preserve"> и уровнем средней заработной платы в </w:t>
            </w: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да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35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отсутствие обоснованных жалоб со стороны родителей (законных представителей) обучающихся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30</w:t>
            </w: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своевременная подготовка учреждения к новому учебному году</w:t>
            </w: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20</w:t>
            </w:r>
          </w:p>
        </w:tc>
      </w:tr>
      <w:tr w:rsidR="00A75622" w:rsidRPr="00A75622" w:rsidTr="00023B72">
        <w:trPr>
          <w:jc w:val="center"/>
        </w:trPr>
        <w:tc>
          <w:tcPr>
            <w:tcW w:w="426" w:type="dxa"/>
            <w:vMerge w:val="restart"/>
          </w:tcPr>
          <w:p w:rsidR="00A75622" w:rsidRPr="000B316F" w:rsidRDefault="00A7562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724" w:type="dxa"/>
            <w:vMerge w:val="restart"/>
          </w:tcPr>
          <w:p w:rsidR="00A75622" w:rsidRPr="000B316F" w:rsidRDefault="00A7562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Повышение открытости и демократизации управления образовательным учреждением</w:t>
            </w:r>
          </w:p>
        </w:tc>
        <w:tc>
          <w:tcPr>
            <w:tcW w:w="1470" w:type="dxa"/>
            <w:vMerge w:val="restart"/>
          </w:tcPr>
          <w:p w:rsidR="00A75622" w:rsidRPr="000B316F" w:rsidRDefault="00A7562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функционирование системы государственно-общественного управления</w:t>
            </w:r>
          </w:p>
        </w:tc>
        <w:tc>
          <w:tcPr>
            <w:tcW w:w="2612" w:type="dxa"/>
          </w:tcPr>
          <w:p w:rsidR="00A75622" w:rsidRPr="000B316F" w:rsidRDefault="00A75622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наличие в Учреждении:</w:t>
            </w:r>
          </w:p>
        </w:tc>
        <w:tc>
          <w:tcPr>
            <w:tcW w:w="1163" w:type="dxa"/>
            <w:vAlign w:val="bottom"/>
          </w:tcPr>
          <w:p w:rsidR="00A75622" w:rsidRPr="00175D9F" w:rsidRDefault="00A7562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A75622" w:rsidRPr="00175D9F" w:rsidRDefault="00A7562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69" w:type="dxa"/>
            <w:vAlign w:val="bottom"/>
          </w:tcPr>
          <w:p w:rsidR="00A75622" w:rsidRPr="00175D9F" w:rsidRDefault="00A7562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887" w:type="dxa"/>
            <w:vAlign w:val="bottom"/>
          </w:tcPr>
          <w:p w:rsidR="00A75622" w:rsidRPr="00175D9F" w:rsidRDefault="00A75622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560653" w:rsidRPr="00A75622" w:rsidTr="00023B72">
        <w:trPr>
          <w:jc w:val="center"/>
        </w:trPr>
        <w:tc>
          <w:tcPr>
            <w:tcW w:w="426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560653" w:rsidRPr="000B316F" w:rsidRDefault="00560653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560653" w:rsidRPr="000B316F" w:rsidRDefault="00560653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реализованных Учреждением эффективных управленческих решений, принятых с участием органов государственно-общественного управления по: (по развитию материально-технической базы, стимулированию персонала и т.д.)</w:t>
            </w:r>
          </w:p>
        </w:tc>
        <w:tc>
          <w:tcPr>
            <w:tcW w:w="1163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34" w:type="dxa"/>
            <w:vAlign w:val="bottom"/>
          </w:tcPr>
          <w:p w:rsidR="00560653" w:rsidRPr="00175D9F" w:rsidRDefault="00560653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56" w:type="dxa"/>
            <w:gridSpan w:val="2"/>
            <w:vAlign w:val="bottom"/>
          </w:tcPr>
          <w:p w:rsidR="00560653" w:rsidRPr="006D54A4" w:rsidRDefault="006D54A4" w:rsidP="006D54A4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15</w:t>
            </w:r>
          </w:p>
        </w:tc>
      </w:tr>
      <w:tr w:rsidR="006D54A4" w:rsidRPr="00A75622" w:rsidTr="00023B72">
        <w:trPr>
          <w:jc w:val="center"/>
        </w:trPr>
        <w:tc>
          <w:tcPr>
            <w:tcW w:w="426" w:type="dxa"/>
            <w:vMerge/>
          </w:tcPr>
          <w:p w:rsidR="006D54A4" w:rsidRPr="000B316F" w:rsidRDefault="006D54A4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Merge/>
          </w:tcPr>
          <w:p w:rsidR="006D54A4" w:rsidRPr="000B316F" w:rsidRDefault="006D54A4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0" w:type="dxa"/>
            <w:vMerge/>
          </w:tcPr>
          <w:p w:rsidR="006D54A4" w:rsidRPr="000B316F" w:rsidRDefault="006D54A4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12" w:type="dxa"/>
          </w:tcPr>
          <w:p w:rsidR="006D54A4" w:rsidRPr="000B316F" w:rsidRDefault="006D54A4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положительная динамика результативности по итогам процедур независимой оценки качества образования, опросов всех участников образовательных отношений</w:t>
            </w:r>
          </w:p>
        </w:tc>
        <w:tc>
          <w:tcPr>
            <w:tcW w:w="1163" w:type="dxa"/>
            <w:vAlign w:val="bottom"/>
          </w:tcPr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30</w:t>
            </w:r>
          </w:p>
        </w:tc>
        <w:tc>
          <w:tcPr>
            <w:tcW w:w="1134" w:type="dxa"/>
            <w:vAlign w:val="bottom"/>
          </w:tcPr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30</w:t>
            </w:r>
          </w:p>
        </w:tc>
        <w:tc>
          <w:tcPr>
            <w:tcW w:w="1156" w:type="dxa"/>
            <w:gridSpan w:val="2"/>
            <w:vAlign w:val="bottom"/>
          </w:tcPr>
          <w:p w:rsidR="006D54A4" w:rsidRPr="006D54A4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30</w:t>
            </w:r>
          </w:p>
        </w:tc>
      </w:tr>
      <w:tr w:rsidR="006D54A4" w:rsidRPr="00A75622" w:rsidTr="00023B72">
        <w:trPr>
          <w:jc w:val="center"/>
        </w:trPr>
        <w:tc>
          <w:tcPr>
            <w:tcW w:w="426" w:type="dxa"/>
          </w:tcPr>
          <w:p w:rsidR="006D54A4" w:rsidRPr="000B316F" w:rsidRDefault="006D54A4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724" w:type="dxa"/>
          </w:tcPr>
          <w:p w:rsidR="006D54A4" w:rsidRPr="000B316F" w:rsidRDefault="006D54A4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Соответствие деятельности Учреждения требованиям законодательства РФ</w:t>
            </w:r>
          </w:p>
        </w:tc>
        <w:tc>
          <w:tcPr>
            <w:tcW w:w="1470" w:type="dxa"/>
          </w:tcPr>
          <w:p w:rsidR="006D54A4" w:rsidRPr="000B316F" w:rsidRDefault="006D54A4" w:rsidP="00E74CD9">
            <w:pPr>
              <w:spacing w:after="1" w:line="0" w:lineRule="atLeast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отсутствие на первое число каждого месяца непогашенной (неурегулированной) просроченной кредиторской задолженност</w:t>
            </w: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и по государственным контрактам (договорам) на закупку товаров, работ, услуг для обеспечения государственных нужд и / или иным контрактам (договорам), возникшей в результате действий (бездействия) руководителя учреждения</w:t>
            </w:r>
          </w:p>
        </w:tc>
        <w:tc>
          <w:tcPr>
            <w:tcW w:w="2612" w:type="dxa"/>
            <w:vAlign w:val="center"/>
          </w:tcPr>
          <w:p w:rsidR="006D54A4" w:rsidRPr="000B316F" w:rsidRDefault="006D54A4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отсутствие</w:t>
            </w:r>
          </w:p>
        </w:tc>
        <w:tc>
          <w:tcPr>
            <w:tcW w:w="1163" w:type="dxa"/>
            <w:vAlign w:val="bottom"/>
          </w:tcPr>
          <w:p w:rsidR="006D54A4" w:rsidRPr="00175D9F" w:rsidRDefault="006D54A4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34" w:type="dxa"/>
            <w:vAlign w:val="bottom"/>
          </w:tcPr>
          <w:p w:rsidR="006D54A4" w:rsidRPr="00175D9F" w:rsidRDefault="006D54A4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56" w:type="dxa"/>
            <w:gridSpan w:val="2"/>
            <w:vAlign w:val="bottom"/>
          </w:tcPr>
          <w:p w:rsidR="006D54A4" w:rsidRPr="00175D9F" w:rsidRDefault="006D54A4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6D54A4" w:rsidRPr="00175D9F" w:rsidRDefault="006D54A4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25</w:t>
            </w:r>
          </w:p>
        </w:tc>
      </w:tr>
      <w:tr w:rsidR="006D54A4" w:rsidRPr="00A75622" w:rsidTr="00023B72">
        <w:trPr>
          <w:jc w:val="center"/>
        </w:trPr>
        <w:tc>
          <w:tcPr>
            <w:tcW w:w="426" w:type="dxa"/>
          </w:tcPr>
          <w:p w:rsidR="006D54A4" w:rsidRPr="000B316F" w:rsidRDefault="006D54A4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7</w:t>
            </w:r>
          </w:p>
        </w:tc>
        <w:tc>
          <w:tcPr>
            <w:tcW w:w="5806" w:type="dxa"/>
            <w:gridSpan w:val="3"/>
          </w:tcPr>
          <w:p w:rsidR="006D54A4" w:rsidRPr="000B316F" w:rsidRDefault="006D54A4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Выполнение квоты по приему на работу инвалидов (для учреждений с численностью 35 человек и более)</w:t>
            </w:r>
          </w:p>
        </w:tc>
        <w:tc>
          <w:tcPr>
            <w:tcW w:w="1163" w:type="dxa"/>
            <w:vAlign w:val="bottom"/>
          </w:tcPr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1156" w:type="dxa"/>
            <w:gridSpan w:val="2"/>
            <w:vAlign w:val="bottom"/>
          </w:tcPr>
          <w:p w:rsidR="006D54A4" w:rsidRPr="006D54A4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</w:tr>
      <w:tr w:rsidR="006D54A4" w:rsidRPr="00A75622" w:rsidTr="00023B72">
        <w:trPr>
          <w:jc w:val="center"/>
        </w:trPr>
        <w:tc>
          <w:tcPr>
            <w:tcW w:w="426" w:type="dxa"/>
          </w:tcPr>
          <w:p w:rsidR="006D54A4" w:rsidRPr="000B316F" w:rsidRDefault="006D54A4" w:rsidP="00E74CD9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806" w:type="dxa"/>
            <w:gridSpan w:val="3"/>
          </w:tcPr>
          <w:p w:rsidR="006D54A4" w:rsidRPr="000B316F" w:rsidRDefault="006D54A4" w:rsidP="00E74CD9">
            <w:pPr>
              <w:widowControl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Осуществление социального партнерства между работодателем и работниками (наличие своевременного заключенного коллективного договора, участие коллектива в культурно-оздоровительных мероприятиях, наличие системы управления охраной труда в учреждении)</w:t>
            </w:r>
          </w:p>
        </w:tc>
        <w:tc>
          <w:tcPr>
            <w:tcW w:w="1163" w:type="dxa"/>
            <w:vAlign w:val="bottom"/>
          </w:tcPr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1156" w:type="dxa"/>
            <w:gridSpan w:val="2"/>
            <w:vAlign w:val="bottom"/>
          </w:tcPr>
          <w:p w:rsidR="006D54A4" w:rsidRPr="006D54A4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6D54A4" w:rsidRPr="00175D9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val="en-US"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val="en-US" w:eastAsia="ru-RU"/>
              </w:rPr>
              <w:t>10</w:t>
            </w:r>
          </w:p>
        </w:tc>
      </w:tr>
      <w:tr w:rsidR="006D54A4" w:rsidRPr="00A75622" w:rsidTr="00023B72">
        <w:trPr>
          <w:jc w:val="center"/>
        </w:trPr>
        <w:tc>
          <w:tcPr>
            <w:tcW w:w="6232" w:type="dxa"/>
            <w:gridSpan w:val="4"/>
          </w:tcPr>
          <w:p w:rsidR="006D54A4" w:rsidRPr="000B316F" w:rsidRDefault="006D54A4" w:rsidP="00E74CD9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0B316F">
              <w:rPr>
                <w:color w:val="000000" w:themeColor="text1"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163" w:type="dxa"/>
            <w:vAlign w:val="bottom"/>
          </w:tcPr>
          <w:p w:rsidR="006D54A4" w:rsidRPr="00175D9F" w:rsidRDefault="006D54A4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 xml:space="preserve">до 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54</w:t>
            </w: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6D54A4" w:rsidRPr="00175D9F" w:rsidRDefault="006D54A4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 xml:space="preserve">до 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54</w:t>
            </w: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56" w:type="dxa"/>
            <w:gridSpan w:val="2"/>
            <w:vAlign w:val="bottom"/>
          </w:tcPr>
          <w:p w:rsidR="006D54A4" w:rsidRPr="00175D9F" w:rsidRDefault="006D54A4" w:rsidP="00175D9F">
            <w:pPr>
              <w:widowControl w:val="0"/>
              <w:jc w:val="right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 xml:space="preserve">до 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54</w:t>
            </w:r>
            <w:r w:rsidRPr="00175D9F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</w:tr>
    </w:tbl>
    <w:p w:rsidR="00DF3EE5" w:rsidRDefault="002B5B54">
      <w:pPr>
        <w:pStyle w:val="27"/>
        <w:shd w:val="clear" w:color="auto" w:fill="auto"/>
        <w:tabs>
          <w:tab w:val="left" w:pos="993"/>
        </w:tabs>
        <w:spacing w:line="240" w:lineRule="auto"/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DF3EE5" w:rsidRDefault="002B5B54">
      <w:pPr>
        <w:spacing w:line="276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III. Заключительные положения</w:t>
      </w:r>
    </w:p>
    <w:p w:rsidR="00DF3EE5" w:rsidRDefault="00DF3EE5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:rsidR="000B316F" w:rsidRPr="000B316F" w:rsidRDefault="00B872ED" w:rsidP="00B872ED">
      <w:pPr>
        <w:pStyle w:val="aff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872ED">
        <w:rPr>
          <w:rFonts w:ascii="Times New Roman" w:hAnsi="Times New Roman"/>
          <w:sz w:val="26"/>
          <w:szCs w:val="26"/>
        </w:rPr>
        <w:t>3.1.</w:t>
      </w:r>
      <w:r w:rsidRPr="00B872ED">
        <w:rPr>
          <w:rFonts w:ascii="Times New Roman" w:hAnsi="Times New Roman"/>
          <w:sz w:val="26"/>
          <w:szCs w:val="26"/>
        </w:rPr>
        <w:tab/>
        <w:t>Соглаш</w:t>
      </w:r>
      <w:r w:rsidR="00023B72">
        <w:rPr>
          <w:rFonts w:ascii="Times New Roman" w:hAnsi="Times New Roman"/>
          <w:sz w:val="26"/>
          <w:szCs w:val="26"/>
        </w:rPr>
        <w:t>ение вступает в силу с 1 ноября</w:t>
      </w:r>
      <w:r w:rsidRPr="00B872ED">
        <w:rPr>
          <w:rFonts w:ascii="Times New Roman" w:hAnsi="Times New Roman"/>
          <w:sz w:val="26"/>
          <w:szCs w:val="26"/>
        </w:rPr>
        <w:t xml:space="preserve"> 2023 года, за исключением пункта 2.</w:t>
      </w:r>
      <w:r>
        <w:rPr>
          <w:rFonts w:ascii="Times New Roman" w:hAnsi="Times New Roman"/>
          <w:sz w:val="26"/>
          <w:szCs w:val="26"/>
        </w:rPr>
        <w:t>2</w:t>
      </w:r>
      <w:r w:rsidRPr="00B872ED">
        <w:rPr>
          <w:rFonts w:ascii="Times New Roman" w:hAnsi="Times New Roman"/>
          <w:sz w:val="26"/>
          <w:szCs w:val="26"/>
        </w:rPr>
        <w:t>.1.</w:t>
      </w:r>
      <w:r w:rsidR="00D85A52">
        <w:rPr>
          <w:rFonts w:ascii="Times New Roman" w:hAnsi="Times New Roman"/>
          <w:sz w:val="26"/>
          <w:szCs w:val="26"/>
        </w:rPr>
        <w:t>1</w:t>
      </w:r>
      <w:r w:rsidRPr="00B872ED">
        <w:rPr>
          <w:rFonts w:ascii="Times New Roman" w:hAnsi="Times New Roman"/>
          <w:sz w:val="26"/>
          <w:szCs w:val="26"/>
        </w:rPr>
        <w:t>. Соглашения, который будет распространяется на правоотношения с 1 января 2024 года</w:t>
      </w:r>
      <w:r w:rsidR="000B316F" w:rsidRPr="000B316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83D42" w:rsidRPr="000B316F" w:rsidRDefault="002B5B54" w:rsidP="00B872ED">
      <w:pPr>
        <w:pStyle w:val="aff"/>
        <w:numPr>
          <w:ilvl w:val="1"/>
          <w:numId w:val="11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 w:rsidRPr="000B316F">
        <w:rPr>
          <w:rFonts w:ascii="Times New Roman" w:hAnsi="Times New Roman"/>
          <w:sz w:val="26"/>
          <w:szCs w:val="26"/>
        </w:rPr>
        <w:t>Соглашение является неотъемлемой частью Отраслевого соглашения.</w:t>
      </w:r>
    </w:p>
    <w:sectPr w:rsidR="00A83D42" w:rsidRPr="000B316F" w:rsidSect="002C1BB9">
      <w:footerReference w:type="even" r:id="rId8"/>
      <w:footerReference w:type="default" r:id="rId9"/>
      <w:pgSz w:w="11906" w:h="16838"/>
      <w:pgMar w:top="1134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75F" w:rsidRDefault="00FA375F">
      <w:r>
        <w:separator/>
      </w:r>
    </w:p>
  </w:endnote>
  <w:endnote w:type="continuationSeparator" w:id="0">
    <w:p w:rsidR="00FA375F" w:rsidRDefault="00FA3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52" w:rsidRDefault="00BB4C45">
    <w:pPr>
      <w:pStyle w:val="aff2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 w:rsidR="00BD7752">
      <w:rPr>
        <w:rStyle w:val="aff5"/>
      </w:rPr>
      <w:instrText xml:space="preserve">PAGE  </w:instrText>
    </w:r>
    <w:r>
      <w:rPr>
        <w:rStyle w:val="aff5"/>
      </w:rPr>
      <w:fldChar w:fldCharType="end"/>
    </w:r>
  </w:p>
  <w:p w:rsidR="00BD7752" w:rsidRDefault="00BD7752">
    <w:pPr>
      <w:pStyle w:val="aff2"/>
      <w:ind w:right="360"/>
    </w:pPr>
  </w:p>
  <w:p w:rsidR="00BD7752" w:rsidRDefault="00BD7752"/>
  <w:p w:rsidR="00BD7752" w:rsidRDefault="00BD7752"/>
  <w:p w:rsidR="00BD7752" w:rsidRDefault="00BD775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52" w:rsidRDefault="00BB4C45">
    <w:pPr>
      <w:pStyle w:val="aff2"/>
      <w:framePr w:wrap="around" w:vAnchor="text" w:hAnchor="margin" w:xAlign="right" w:y="1"/>
      <w:rPr>
        <w:rStyle w:val="aff5"/>
        <w:sz w:val="18"/>
        <w:szCs w:val="18"/>
      </w:rPr>
    </w:pPr>
    <w:r>
      <w:rPr>
        <w:rStyle w:val="aff5"/>
        <w:sz w:val="18"/>
        <w:szCs w:val="18"/>
      </w:rPr>
      <w:fldChar w:fldCharType="begin"/>
    </w:r>
    <w:r w:rsidR="00BD7752">
      <w:rPr>
        <w:rStyle w:val="aff5"/>
        <w:sz w:val="18"/>
        <w:szCs w:val="18"/>
      </w:rPr>
      <w:instrText xml:space="preserve">PAGE  </w:instrText>
    </w:r>
    <w:r>
      <w:rPr>
        <w:rStyle w:val="aff5"/>
        <w:sz w:val="18"/>
        <w:szCs w:val="18"/>
      </w:rPr>
      <w:fldChar w:fldCharType="separate"/>
    </w:r>
    <w:r w:rsidR="00E739E3">
      <w:rPr>
        <w:rStyle w:val="aff5"/>
        <w:noProof/>
        <w:sz w:val="18"/>
        <w:szCs w:val="18"/>
      </w:rPr>
      <w:t>3</w:t>
    </w:r>
    <w:r>
      <w:rPr>
        <w:rStyle w:val="aff5"/>
        <w:sz w:val="18"/>
        <w:szCs w:val="18"/>
      </w:rPr>
      <w:fldChar w:fldCharType="end"/>
    </w:r>
  </w:p>
  <w:p w:rsidR="00BD7752" w:rsidRDefault="00BD7752">
    <w:pPr>
      <w:pStyle w:val="aff2"/>
      <w:ind w:right="360"/>
      <w:jc w:val="center"/>
    </w:pPr>
  </w:p>
  <w:p w:rsidR="00BD7752" w:rsidRDefault="00BD7752"/>
  <w:p w:rsidR="00BD7752" w:rsidRDefault="00BD7752"/>
  <w:p w:rsidR="00BD7752" w:rsidRDefault="00BD775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75F" w:rsidRDefault="00FA375F">
      <w:r>
        <w:separator/>
      </w:r>
    </w:p>
  </w:footnote>
  <w:footnote w:type="continuationSeparator" w:id="0">
    <w:p w:rsidR="00FA375F" w:rsidRDefault="00FA37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7B2"/>
    <w:multiLevelType w:val="hybridMultilevel"/>
    <w:tmpl w:val="12F6C044"/>
    <w:lvl w:ilvl="0" w:tplc="1CBEF538">
      <w:start w:val="1"/>
      <w:numFmt w:val="decimal"/>
      <w:lvlText w:val="%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ED4E21"/>
    <w:multiLevelType w:val="hybridMultilevel"/>
    <w:tmpl w:val="06A2E5D8"/>
    <w:lvl w:ilvl="0" w:tplc="4CE08B16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6E56646E">
      <w:start w:val="1"/>
      <w:numFmt w:val="lowerLetter"/>
      <w:lvlText w:val="%2."/>
      <w:lvlJc w:val="left"/>
      <w:pPr>
        <w:ind w:left="2149" w:hanging="360"/>
      </w:pPr>
    </w:lvl>
    <w:lvl w:ilvl="2" w:tplc="2AFC5F7E">
      <w:start w:val="1"/>
      <w:numFmt w:val="lowerRoman"/>
      <w:lvlText w:val="%3."/>
      <w:lvlJc w:val="right"/>
      <w:pPr>
        <w:ind w:left="2869" w:hanging="180"/>
      </w:pPr>
    </w:lvl>
    <w:lvl w:ilvl="3" w:tplc="DE32CBF2">
      <w:start w:val="1"/>
      <w:numFmt w:val="decimal"/>
      <w:lvlText w:val="%4."/>
      <w:lvlJc w:val="left"/>
      <w:pPr>
        <w:ind w:left="3589" w:hanging="360"/>
      </w:pPr>
    </w:lvl>
    <w:lvl w:ilvl="4" w:tplc="87F2C880">
      <w:start w:val="1"/>
      <w:numFmt w:val="lowerLetter"/>
      <w:lvlText w:val="%5."/>
      <w:lvlJc w:val="left"/>
      <w:pPr>
        <w:ind w:left="4309" w:hanging="360"/>
      </w:pPr>
    </w:lvl>
    <w:lvl w:ilvl="5" w:tplc="4EE2BE86">
      <w:start w:val="1"/>
      <w:numFmt w:val="lowerRoman"/>
      <w:lvlText w:val="%6."/>
      <w:lvlJc w:val="right"/>
      <w:pPr>
        <w:ind w:left="5029" w:hanging="180"/>
      </w:pPr>
    </w:lvl>
    <w:lvl w:ilvl="6" w:tplc="CD302EEC">
      <w:start w:val="1"/>
      <w:numFmt w:val="decimal"/>
      <w:lvlText w:val="%7."/>
      <w:lvlJc w:val="left"/>
      <w:pPr>
        <w:ind w:left="5749" w:hanging="360"/>
      </w:pPr>
    </w:lvl>
    <w:lvl w:ilvl="7" w:tplc="9E3ABABE">
      <w:start w:val="1"/>
      <w:numFmt w:val="lowerLetter"/>
      <w:lvlText w:val="%8."/>
      <w:lvlJc w:val="left"/>
      <w:pPr>
        <w:ind w:left="6469" w:hanging="360"/>
      </w:pPr>
    </w:lvl>
    <w:lvl w:ilvl="8" w:tplc="C346D562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BC668B"/>
    <w:multiLevelType w:val="multilevel"/>
    <w:tmpl w:val="D6725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trike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16" w:hanging="2160"/>
      </w:pPr>
      <w:rPr>
        <w:rFonts w:hint="default"/>
      </w:rPr>
    </w:lvl>
  </w:abstractNum>
  <w:abstractNum w:abstractNumId="3">
    <w:nsid w:val="1B8166C5"/>
    <w:multiLevelType w:val="multilevel"/>
    <w:tmpl w:val="F84632A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EFA215F"/>
    <w:multiLevelType w:val="hybridMultilevel"/>
    <w:tmpl w:val="DE481E88"/>
    <w:lvl w:ilvl="0" w:tplc="A2B8EC0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C2802BFE">
      <w:start w:val="1"/>
      <w:numFmt w:val="lowerLetter"/>
      <w:lvlText w:val="%2."/>
      <w:lvlJc w:val="left"/>
      <w:pPr>
        <w:ind w:left="2149" w:hanging="360"/>
      </w:pPr>
    </w:lvl>
    <w:lvl w:ilvl="2" w:tplc="FB0CB13E">
      <w:start w:val="1"/>
      <w:numFmt w:val="lowerRoman"/>
      <w:lvlText w:val="%3."/>
      <w:lvlJc w:val="right"/>
      <w:pPr>
        <w:ind w:left="2869" w:hanging="180"/>
      </w:pPr>
    </w:lvl>
    <w:lvl w:ilvl="3" w:tplc="0382C9FC">
      <w:start w:val="1"/>
      <w:numFmt w:val="decimal"/>
      <w:lvlText w:val="%4."/>
      <w:lvlJc w:val="left"/>
      <w:pPr>
        <w:ind w:left="3589" w:hanging="360"/>
      </w:pPr>
    </w:lvl>
    <w:lvl w:ilvl="4" w:tplc="429CA7A2">
      <w:start w:val="1"/>
      <w:numFmt w:val="lowerLetter"/>
      <w:lvlText w:val="%5."/>
      <w:lvlJc w:val="left"/>
      <w:pPr>
        <w:ind w:left="4309" w:hanging="360"/>
      </w:pPr>
    </w:lvl>
    <w:lvl w:ilvl="5" w:tplc="75107284">
      <w:start w:val="1"/>
      <w:numFmt w:val="lowerRoman"/>
      <w:lvlText w:val="%6."/>
      <w:lvlJc w:val="right"/>
      <w:pPr>
        <w:ind w:left="5029" w:hanging="180"/>
      </w:pPr>
    </w:lvl>
    <w:lvl w:ilvl="6" w:tplc="C70EE684">
      <w:start w:val="1"/>
      <w:numFmt w:val="decimal"/>
      <w:lvlText w:val="%7."/>
      <w:lvlJc w:val="left"/>
      <w:pPr>
        <w:ind w:left="5749" w:hanging="360"/>
      </w:pPr>
    </w:lvl>
    <w:lvl w:ilvl="7" w:tplc="0BFE7FB8">
      <w:start w:val="1"/>
      <w:numFmt w:val="lowerLetter"/>
      <w:lvlText w:val="%8."/>
      <w:lvlJc w:val="left"/>
      <w:pPr>
        <w:ind w:left="6469" w:hanging="360"/>
      </w:pPr>
    </w:lvl>
    <w:lvl w:ilvl="8" w:tplc="3AB47024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8F16B7A"/>
    <w:multiLevelType w:val="multilevel"/>
    <w:tmpl w:val="8384DED2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55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6">
    <w:nsid w:val="29526EBD"/>
    <w:multiLevelType w:val="multilevel"/>
    <w:tmpl w:val="DB90E64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2D7A4C88"/>
    <w:multiLevelType w:val="hybridMultilevel"/>
    <w:tmpl w:val="8E4A3D5A"/>
    <w:lvl w:ilvl="0" w:tplc="091A6A96">
      <w:start w:val="1"/>
      <w:numFmt w:val="bullet"/>
      <w:lvlText w:val=""/>
      <w:lvlJc w:val="left"/>
      <w:pPr>
        <w:ind w:left="5038" w:hanging="360"/>
      </w:pPr>
      <w:rPr>
        <w:rFonts w:ascii="Wingdings" w:hAnsi="Wingdings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A6D2521"/>
    <w:multiLevelType w:val="multilevel"/>
    <w:tmpl w:val="51DE1D3E"/>
    <w:lvl w:ilvl="0">
      <w:start w:val="2"/>
      <w:numFmt w:val="decimal"/>
      <w:lvlText w:val="%1."/>
      <w:lvlJc w:val="left"/>
      <w:pPr>
        <w:ind w:left="585" w:hanging="585"/>
      </w:pPr>
      <w:rPr>
        <w:rFonts w:eastAsia="Calibri" w:hint="default"/>
        <w:b/>
      </w:rPr>
    </w:lvl>
    <w:lvl w:ilvl="1">
      <w:start w:val="2"/>
      <w:numFmt w:val="decimal"/>
      <w:lvlText w:val="%1.%2."/>
      <w:lvlJc w:val="left"/>
      <w:pPr>
        <w:ind w:left="1363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eastAsia="Calibri" w:hint="default"/>
        <w:b/>
      </w:rPr>
    </w:lvl>
  </w:abstractNum>
  <w:abstractNum w:abstractNumId="9">
    <w:nsid w:val="3ED646DE"/>
    <w:multiLevelType w:val="hybridMultilevel"/>
    <w:tmpl w:val="D15C7376"/>
    <w:lvl w:ilvl="0" w:tplc="1CBEF538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FAC662B"/>
    <w:multiLevelType w:val="multilevel"/>
    <w:tmpl w:val="B5B0D89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93F445B"/>
    <w:multiLevelType w:val="hybridMultilevel"/>
    <w:tmpl w:val="471ED548"/>
    <w:lvl w:ilvl="0" w:tplc="A9BAB590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F17A6C66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13A60482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66DA1C1C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A23C6A4C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6CB240DC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ABA8BA58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5F584938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50C29FDA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4C825D6E"/>
    <w:multiLevelType w:val="hybridMultilevel"/>
    <w:tmpl w:val="000E9A26"/>
    <w:lvl w:ilvl="0" w:tplc="0D3AAC50">
      <w:start w:val="1"/>
      <w:numFmt w:val="bullet"/>
      <w:lvlText w:val=""/>
      <w:lvlJc w:val="left"/>
      <w:pPr>
        <w:ind w:left="3556" w:hanging="360"/>
      </w:pPr>
      <w:rPr>
        <w:rFonts w:ascii="Wingdings" w:hAnsi="Wingdings" w:hint="default"/>
      </w:rPr>
    </w:lvl>
    <w:lvl w:ilvl="1" w:tplc="0200FDBA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648CAFF0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1D4E9B2C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811A3168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AD566DC2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3294A07C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20D056B8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63F8AC48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3">
    <w:nsid w:val="4CD41858"/>
    <w:multiLevelType w:val="hybridMultilevel"/>
    <w:tmpl w:val="3406116A"/>
    <w:lvl w:ilvl="0" w:tplc="5A3E78E4">
      <w:start w:val="1"/>
      <w:numFmt w:val="decimal"/>
      <w:lvlText w:val="%1.1."/>
      <w:lvlJc w:val="left"/>
      <w:pPr>
        <w:ind w:left="1713" w:hanging="360"/>
      </w:pPr>
      <w:rPr>
        <w:rFonts w:hint="default"/>
      </w:rPr>
    </w:lvl>
    <w:lvl w:ilvl="1" w:tplc="2CFC1952">
      <w:start w:val="1"/>
      <w:numFmt w:val="lowerLetter"/>
      <w:lvlText w:val="%2."/>
      <w:lvlJc w:val="left"/>
      <w:pPr>
        <w:ind w:left="2433" w:hanging="360"/>
      </w:pPr>
    </w:lvl>
    <w:lvl w:ilvl="2" w:tplc="A856A05C">
      <w:start w:val="1"/>
      <w:numFmt w:val="lowerRoman"/>
      <w:lvlText w:val="%3."/>
      <w:lvlJc w:val="right"/>
      <w:pPr>
        <w:ind w:left="3153" w:hanging="180"/>
      </w:pPr>
    </w:lvl>
    <w:lvl w:ilvl="3" w:tplc="7FA8ED30">
      <w:start w:val="1"/>
      <w:numFmt w:val="decimal"/>
      <w:lvlText w:val="%4."/>
      <w:lvlJc w:val="left"/>
      <w:pPr>
        <w:ind w:left="3873" w:hanging="360"/>
      </w:pPr>
    </w:lvl>
    <w:lvl w:ilvl="4" w:tplc="DA765900">
      <w:start w:val="1"/>
      <w:numFmt w:val="lowerLetter"/>
      <w:lvlText w:val="%5."/>
      <w:lvlJc w:val="left"/>
      <w:pPr>
        <w:ind w:left="4593" w:hanging="360"/>
      </w:pPr>
    </w:lvl>
    <w:lvl w:ilvl="5" w:tplc="D1CC2168">
      <w:start w:val="1"/>
      <w:numFmt w:val="lowerRoman"/>
      <w:lvlText w:val="%6."/>
      <w:lvlJc w:val="right"/>
      <w:pPr>
        <w:ind w:left="5313" w:hanging="180"/>
      </w:pPr>
    </w:lvl>
    <w:lvl w:ilvl="6" w:tplc="FA88F47E">
      <w:start w:val="1"/>
      <w:numFmt w:val="decimal"/>
      <w:lvlText w:val="%7."/>
      <w:lvlJc w:val="left"/>
      <w:pPr>
        <w:ind w:left="6033" w:hanging="360"/>
      </w:pPr>
    </w:lvl>
    <w:lvl w:ilvl="7" w:tplc="31B68CC0">
      <w:start w:val="1"/>
      <w:numFmt w:val="lowerLetter"/>
      <w:lvlText w:val="%8."/>
      <w:lvlJc w:val="left"/>
      <w:pPr>
        <w:ind w:left="6753" w:hanging="360"/>
      </w:pPr>
    </w:lvl>
    <w:lvl w:ilvl="8" w:tplc="43C2D3E2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55FD22FE"/>
    <w:multiLevelType w:val="multilevel"/>
    <w:tmpl w:val="501A8CF4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3" w:hanging="28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2" w:hanging="284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241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9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47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56" w:hanging="284"/>
      </w:pPr>
      <w:rPr>
        <w:rFonts w:hint="default"/>
      </w:rPr>
    </w:lvl>
  </w:abstractNum>
  <w:abstractNum w:abstractNumId="15">
    <w:nsid w:val="68C50BD7"/>
    <w:multiLevelType w:val="hybridMultilevel"/>
    <w:tmpl w:val="EAF41A9A"/>
    <w:lvl w:ilvl="0" w:tplc="0F186968">
      <w:start w:val="1"/>
      <w:numFmt w:val="bullet"/>
      <w:lvlText w:val=""/>
      <w:lvlJc w:val="left"/>
      <w:pPr>
        <w:ind w:left="130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6">
    <w:nsid w:val="73BB26BF"/>
    <w:multiLevelType w:val="multilevel"/>
    <w:tmpl w:val="D79628C2"/>
    <w:lvl w:ilvl="0">
      <w:start w:val="6"/>
      <w:numFmt w:val="decimal"/>
      <w:lvlText w:val="%1."/>
      <w:lvlJc w:val="left"/>
      <w:pPr>
        <w:ind w:left="675" w:hanging="675"/>
      </w:pPr>
      <w:rPr>
        <w:rFonts w:eastAsia="Calibri" w:hint="default"/>
        <w:b/>
        <w:color w:val="26282F"/>
        <w:sz w:val="28"/>
      </w:rPr>
    </w:lvl>
    <w:lvl w:ilvl="1">
      <w:start w:val="1"/>
      <w:numFmt w:val="decimal"/>
      <w:lvlText w:val="%1.%2."/>
      <w:lvlJc w:val="left"/>
      <w:pPr>
        <w:ind w:left="1248" w:hanging="675"/>
      </w:pPr>
      <w:rPr>
        <w:rFonts w:eastAsia="Calibri" w:hint="default"/>
        <w:b/>
        <w:color w:val="26282F"/>
        <w:sz w:val="28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eastAsia="Calibri" w:hint="default"/>
        <w:b/>
        <w:strike w:val="0"/>
        <w:color w:val="26282F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39" w:hanging="720"/>
      </w:pPr>
      <w:rPr>
        <w:rFonts w:eastAsia="Calibri" w:hint="default"/>
        <w:b/>
        <w:color w:val="26282F"/>
        <w:sz w:val="28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eastAsia="Calibri" w:hint="default"/>
        <w:b/>
        <w:color w:val="26282F"/>
        <w:sz w:val="28"/>
      </w:rPr>
    </w:lvl>
    <w:lvl w:ilvl="5">
      <w:start w:val="1"/>
      <w:numFmt w:val="decimal"/>
      <w:lvlText w:val="%1.%2.%3.%4.%5.%6."/>
      <w:lvlJc w:val="left"/>
      <w:pPr>
        <w:ind w:left="3945" w:hanging="1080"/>
      </w:pPr>
      <w:rPr>
        <w:rFonts w:eastAsia="Calibri" w:hint="default"/>
        <w:b/>
        <w:color w:val="26282F"/>
        <w:sz w:val="28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eastAsia="Calibri" w:hint="default"/>
        <w:b/>
        <w:color w:val="26282F"/>
        <w:sz w:val="28"/>
      </w:rPr>
    </w:lvl>
    <w:lvl w:ilvl="7">
      <w:start w:val="1"/>
      <w:numFmt w:val="decimal"/>
      <w:lvlText w:val="%1.%2.%3.%4.%5.%6.%7.%8."/>
      <w:lvlJc w:val="left"/>
      <w:pPr>
        <w:ind w:left="5451" w:hanging="1440"/>
      </w:pPr>
      <w:rPr>
        <w:rFonts w:eastAsia="Calibri" w:hint="default"/>
        <w:b/>
        <w:color w:val="26282F"/>
        <w:sz w:val="28"/>
      </w:rPr>
    </w:lvl>
    <w:lvl w:ilvl="8">
      <w:start w:val="1"/>
      <w:numFmt w:val="decimal"/>
      <w:lvlText w:val="%1.%2.%3.%4.%5.%6.%7.%8.%9."/>
      <w:lvlJc w:val="left"/>
      <w:pPr>
        <w:ind w:left="6384" w:hanging="1800"/>
      </w:pPr>
      <w:rPr>
        <w:rFonts w:eastAsia="Calibri" w:hint="default"/>
        <w:b/>
        <w:color w:val="26282F"/>
        <w:sz w:val="28"/>
      </w:rPr>
    </w:lvl>
  </w:abstractNum>
  <w:abstractNum w:abstractNumId="17">
    <w:nsid w:val="73F714BA"/>
    <w:multiLevelType w:val="hybridMultilevel"/>
    <w:tmpl w:val="5B506416"/>
    <w:lvl w:ilvl="0" w:tplc="12E68252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750F0991"/>
    <w:multiLevelType w:val="multilevel"/>
    <w:tmpl w:val="1E0ACBCA"/>
    <w:lvl w:ilvl="0">
      <w:start w:val="2"/>
      <w:numFmt w:val="decimal"/>
      <w:lvlText w:val="%1."/>
      <w:lvlJc w:val="left"/>
      <w:pPr>
        <w:ind w:left="2836" w:hanging="28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3" w:hanging="28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29" w:hanging="284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2411" w:hanging="284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1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9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47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56" w:hanging="284"/>
      </w:pPr>
      <w:rPr>
        <w:rFonts w:hint="default"/>
      </w:rPr>
    </w:lvl>
  </w:abstractNum>
  <w:abstractNum w:abstractNumId="19">
    <w:nsid w:val="7B1359AE"/>
    <w:multiLevelType w:val="multilevel"/>
    <w:tmpl w:val="8A229E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DFA31B0"/>
    <w:multiLevelType w:val="hybridMultilevel"/>
    <w:tmpl w:val="EA22A256"/>
    <w:lvl w:ilvl="0" w:tplc="55EA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3ECBEE">
      <w:start w:val="1"/>
      <w:numFmt w:val="bullet"/>
      <w:pStyle w:val="a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EE72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882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08FA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32AC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BA44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22FA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903F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4"/>
  </w:num>
  <w:num w:numId="4">
    <w:abstractNumId w:val="18"/>
  </w:num>
  <w:num w:numId="5">
    <w:abstractNumId w:val="11"/>
  </w:num>
  <w:num w:numId="6">
    <w:abstractNumId w:val="12"/>
  </w:num>
  <w:num w:numId="7">
    <w:abstractNumId w:val="19"/>
  </w:num>
  <w:num w:numId="8">
    <w:abstractNumId w:val="1"/>
  </w:num>
  <w:num w:numId="9">
    <w:abstractNumId w:val="13"/>
  </w:num>
  <w:num w:numId="10">
    <w:abstractNumId w:val="4"/>
  </w:num>
  <w:num w:numId="11">
    <w:abstractNumId w:val="6"/>
  </w:num>
  <w:num w:numId="12">
    <w:abstractNumId w:val="3"/>
  </w:num>
  <w:num w:numId="13">
    <w:abstractNumId w:val="16"/>
  </w:num>
  <w:num w:numId="14">
    <w:abstractNumId w:val="2"/>
  </w:num>
  <w:num w:numId="15">
    <w:abstractNumId w:val="15"/>
  </w:num>
  <w:num w:numId="16">
    <w:abstractNumId w:val="7"/>
  </w:num>
  <w:num w:numId="17">
    <w:abstractNumId w:val="9"/>
  </w:num>
  <w:num w:numId="18">
    <w:abstractNumId w:val="0"/>
  </w:num>
  <w:num w:numId="19">
    <w:abstractNumId w:val="8"/>
  </w:num>
  <w:num w:numId="20">
    <w:abstractNumId w:val="5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EE5"/>
    <w:rsid w:val="0001782E"/>
    <w:rsid w:val="00022FF7"/>
    <w:rsid w:val="00023B72"/>
    <w:rsid w:val="000301C1"/>
    <w:rsid w:val="000603E8"/>
    <w:rsid w:val="000B316F"/>
    <w:rsid w:val="000E588C"/>
    <w:rsid w:val="00175D9F"/>
    <w:rsid w:val="001A1978"/>
    <w:rsid w:val="001D4149"/>
    <w:rsid w:val="00234AC9"/>
    <w:rsid w:val="00243293"/>
    <w:rsid w:val="00253764"/>
    <w:rsid w:val="00260496"/>
    <w:rsid w:val="00294567"/>
    <w:rsid w:val="002B3417"/>
    <w:rsid w:val="002B40B1"/>
    <w:rsid w:val="002B5B54"/>
    <w:rsid w:val="002C1BB9"/>
    <w:rsid w:val="002E02A4"/>
    <w:rsid w:val="002F37B7"/>
    <w:rsid w:val="003112C5"/>
    <w:rsid w:val="0033626D"/>
    <w:rsid w:val="003711F8"/>
    <w:rsid w:val="003C599E"/>
    <w:rsid w:val="003E28A3"/>
    <w:rsid w:val="003E3B9F"/>
    <w:rsid w:val="004077A6"/>
    <w:rsid w:val="004B2B33"/>
    <w:rsid w:val="004B6C1B"/>
    <w:rsid w:val="004E4FE6"/>
    <w:rsid w:val="004F50D8"/>
    <w:rsid w:val="005169A9"/>
    <w:rsid w:val="005266A0"/>
    <w:rsid w:val="00530703"/>
    <w:rsid w:val="00560653"/>
    <w:rsid w:val="00577649"/>
    <w:rsid w:val="005E4831"/>
    <w:rsid w:val="00607C55"/>
    <w:rsid w:val="0063322B"/>
    <w:rsid w:val="00655AA7"/>
    <w:rsid w:val="00675523"/>
    <w:rsid w:val="00682596"/>
    <w:rsid w:val="006B78F7"/>
    <w:rsid w:val="006D54A4"/>
    <w:rsid w:val="00791994"/>
    <w:rsid w:val="007A2734"/>
    <w:rsid w:val="00803C34"/>
    <w:rsid w:val="00855EDD"/>
    <w:rsid w:val="0085685A"/>
    <w:rsid w:val="008F380F"/>
    <w:rsid w:val="00902CCA"/>
    <w:rsid w:val="00902F40"/>
    <w:rsid w:val="0093052B"/>
    <w:rsid w:val="009354F6"/>
    <w:rsid w:val="009424F5"/>
    <w:rsid w:val="00945ADA"/>
    <w:rsid w:val="00A2648D"/>
    <w:rsid w:val="00A30BA8"/>
    <w:rsid w:val="00A449FF"/>
    <w:rsid w:val="00A5458D"/>
    <w:rsid w:val="00A616DD"/>
    <w:rsid w:val="00A75622"/>
    <w:rsid w:val="00A83D42"/>
    <w:rsid w:val="00A9007C"/>
    <w:rsid w:val="00AB6E85"/>
    <w:rsid w:val="00AC5339"/>
    <w:rsid w:val="00AC72B6"/>
    <w:rsid w:val="00AE0961"/>
    <w:rsid w:val="00AE6CBC"/>
    <w:rsid w:val="00B14A3D"/>
    <w:rsid w:val="00B872ED"/>
    <w:rsid w:val="00B90644"/>
    <w:rsid w:val="00BA68C3"/>
    <w:rsid w:val="00BB4C45"/>
    <w:rsid w:val="00BC46A5"/>
    <w:rsid w:val="00BD7752"/>
    <w:rsid w:val="00BF5CDF"/>
    <w:rsid w:val="00C02A7D"/>
    <w:rsid w:val="00C13D78"/>
    <w:rsid w:val="00C15868"/>
    <w:rsid w:val="00C23F5F"/>
    <w:rsid w:val="00C80A21"/>
    <w:rsid w:val="00CB2237"/>
    <w:rsid w:val="00CE03F1"/>
    <w:rsid w:val="00D55262"/>
    <w:rsid w:val="00D85A52"/>
    <w:rsid w:val="00DA77BC"/>
    <w:rsid w:val="00DD6AFE"/>
    <w:rsid w:val="00DF317E"/>
    <w:rsid w:val="00DF3EE5"/>
    <w:rsid w:val="00E1363F"/>
    <w:rsid w:val="00E16BED"/>
    <w:rsid w:val="00E263B0"/>
    <w:rsid w:val="00E739E3"/>
    <w:rsid w:val="00E74CD9"/>
    <w:rsid w:val="00EA0DC0"/>
    <w:rsid w:val="00EB17D0"/>
    <w:rsid w:val="00EC1D52"/>
    <w:rsid w:val="00F12678"/>
    <w:rsid w:val="00F2718F"/>
    <w:rsid w:val="00F42FD3"/>
    <w:rsid w:val="00F46CED"/>
    <w:rsid w:val="00F87975"/>
    <w:rsid w:val="00FA1CC5"/>
    <w:rsid w:val="00FA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1BB9"/>
    <w:rPr>
      <w:rFonts w:ascii="Times New Roman" w:eastAsia="Times New Roman" w:hAnsi="Times New Roman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2C1BB9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2C1BB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rsid w:val="002C1BB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rsid w:val="002C1BB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2C1BB9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2C1BB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2C1BB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2C1BB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2C1BB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2C1BB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2C1BB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sid w:val="002C1BB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sid w:val="002C1BB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sid w:val="002C1BB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2C1BB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2C1BB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2C1BB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2C1BB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2C1BB9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rsid w:val="002C1BB9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sid w:val="002C1BB9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2C1BB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C1BB9"/>
    <w:rPr>
      <w:i/>
    </w:rPr>
  </w:style>
  <w:style w:type="paragraph" w:styleId="a6">
    <w:name w:val="Intense Quote"/>
    <w:basedOn w:val="a0"/>
    <w:next w:val="a0"/>
    <w:link w:val="a7"/>
    <w:uiPriority w:val="30"/>
    <w:qFormat/>
    <w:rsid w:val="002C1BB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2C1BB9"/>
    <w:rPr>
      <w:i/>
    </w:rPr>
  </w:style>
  <w:style w:type="character" w:customStyle="1" w:styleId="HeaderChar">
    <w:name w:val="Header Char"/>
    <w:basedOn w:val="a1"/>
    <w:uiPriority w:val="99"/>
    <w:rsid w:val="002C1BB9"/>
  </w:style>
  <w:style w:type="character" w:customStyle="1" w:styleId="FooterChar">
    <w:name w:val="Footer Char"/>
    <w:basedOn w:val="a1"/>
    <w:uiPriority w:val="99"/>
    <w:rsid w:val="002C1BB9"/>
  </w:style>
  <w:style w:type="paragraph" w:styleId="a8">
    <w:name w:val="caption"/>
    <w:basedOn w:val="a0"/>
    <w:next w:val="a0"/>
    <w:uiPriority w:val="35"/>
    <w:semiHidden/>
    <w:unhideWhenUsed/>
    <w:qFormat/>
    <w:rsid w:val="002C1BB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2C1BB9"/>
  </w:style>
  <w:style w:type="table" w:customStyle="1" w:styleId="TableGridLight">
    <w:name w:val="Table Grid Light"/>
    <w:basedOn w:val="a2"/>
    <w:uiPriority w:val="59"/>
    <w:rsid w:val="002C1BB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2"/>
    <w:uiPriority w:val="59"/>
    <w:rsid w:val="002C1BB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2"/>
    <w:uiPriority w:val="59"/>
    <w:rsid w:val="002C1BB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2C1BB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C1BB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C1BB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C1BB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C1BB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C1BB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C1BB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C1BB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C1BB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C1BB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C1BB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C1BB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C1BB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C1BB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C1BB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C1BB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C1BB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C1BB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C1BB9"/>
    <w:rPr>
      <w:sz w:val="18"/>
    </w:rPr>
  </w:style>
  <w:style w:type="paragraph" w:styleId="a9">
    <w:name w:val="endnote text"/>
    <w:basedOn w:val="a0"/>
    <w:link w:val="aa"/>
    <w:uiPriority w:val="99"/>
    <w:semiHidden/>
    <w:unhideWhenUsed/>
    <w:rsid w:val="002C1BB9"/>
  </w:style>
  <w:style w:type="character" w:customStyle="1" w:styleId="aa">
    <w:name w:val="Текст концевой сноски Знак"/>
    <w:link w:val="a9"/>
    <w:uiPriority w:val="99"/>
    <w:rsid w:val="002C1BB9"/>
    <w:rPr>
      <w:sz w:val="20"/>
    </w:rPr>
  </w:style>
  <w:style w:type="character" w:styleId="ab">
    <w:name w:val="endnote reference"/>
    <w:basedOn w:val="a1"/>
    <w:uiPriority w:val="99"/>
    <w:semiHidden/>
    <w:unhideWhenUsed/>
    <w:rsid w:val="002C1BB9"/>
    <w:rPr>
      <w:vertAlign w:val="superscript"/>
    </w:rPr>
  </w:style>
  <w:style w:type="paragraph" w:styleId="12">
    <w:name w:val="toc 1"/>
    <w:basedOn w:val="a0"/>
    <w:next w:val="a0"/>
    <w:uiPriority w:val="39"/>
    <w:unhideWhenUsed/>
    <w:rsid w:val="002C1BB9"/>
    <w:pPr>
      <w:spacing w:after="57"/>
    </w:pPr>
  </w:style>
  <w:style w:type="paragraph" w:styleId="23">
    <w:name w:val="toc 2"/>
    <w:basedOn w:val="a0"/>
    <w:next w:val="a0"/>
    <w:uiPriority w:val="39"/>
    <w:unhideWhenUsed/>
    <w:rsid w:val="002C1BB9"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rsid w:val="002C1BB9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2C1BB9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2C1BB9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2C1BB9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2C1BB9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2C1BB9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2C1BB9"/>
    <w:pPr>
      <w:spacing w:after="57"/>
      <w:ind w:left="2268"/>
    </w:pPr>
  </w:style>
  <w:style w:type="paragraph" w:styleId="ac">
    <w:name w:val="TOC Heading"/>
    <w:uiPriority w:val="39"/>
    <w:unhideWhenUsed/>
    <w:rsid w:val="002C1BB9"/>
  </w:style>
  <w:style w:type="paragraph" w:styleId="ad">
    <w:name w:val="table of figures"/>
    <w:basedOn w:val="a0"/>
    <w:next w:val="a0"/>
    <w:uiPriority w:val="99"/>
    <w:unhideWhenUsed/>
    <w:rsid w:val="002C1BB9"/>
  </w:style>
  <w:style w:type="character" w:customStyle="1" w:styleId="10">
    <w:name w:val="Заголовок 1 Знак"/>
    <w:link w:val="1"/>
    <w:uiPriority w:val="99"/>
    <w:rsid w:val="002C1BB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footnote reference"/>
    <w:uiPriority w:val="99"/>
    <w:semiHidden/>
    <w:rsid w:val="002C1BB9"/>
    <w:rPr>
      <w:vertAlign w:val="superscript"/>
    </w:rPr>
  </w:style>
  <w:style w:type="paragraph" w:styleId="af">
    <w:name w:val="Body Text"/>
    <w:basedOn w:val="a0"/>
    <w:link w:val="af0"/>
    <w:rsid w:val="002C1BB9"/>
    <w:pPr>
      <w:jc w:val="both"/>
    </w:pPr>
    <w:rPr>
      <w:rFonts w:ascii="Arial" w:hAnsi="Arial"/>
      <w:sz w:val="24"/>
      <w:szCs w:val="24"/>
    </w:rPr>
  </w:style>
  <w:style w:type="character" w:customStyle="1" w:styleId="af0">
    <w:name w:val="Основной текст Знак"/>
    <w:link w:val="af"/>
    <w:rsid w:val="002C1BB9"/>
    <w:rPr>
      <w:rFonts w:ascii="Arial" w:eastAsia="Times New Roman" w:hAnsi="Arial" w:cs="Arial"/>
      <w:sz w:val="24"/>
      <w:szCs w:val="24"/>
      <w:lang w:eastAsia="ar-SA"/>
    </w:rPr>
  </w:style>
  <w:style w:type="paragraph" w:styleId="af1">
    <w:name w:val="Body Text Indent"/>
    <w:basedOn w:val="a0"/>
    <w:link w:val="af2"/>
    <w:uiPriority w:val="99"/>
    <w:rsid w:val="002C1BB9"/>
    <w:pPr>
      <w:jc w:val="center"/>
    </w:pPr>
    <w:rPr>
      <w:rFonts w:ascii="Arial" w:hAnsi="Arial"/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rsid w:val="002C1BB9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0">
    <w:name w:val="Основной текст 31"/>
    <w:basedOn w:val="a0"/>
    <w:rsid w:val="002C1BB9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13">
    <w:name w:val="Текст1"/>
    <w:basedOn w:val="a0"/>
    <w:rsid w:val="002C1BB9"/>
    <w:rPr>
      <w:rFonts w:ascii="Courier New" w:hAnsi="Courier New" w:cs="Courier New"/>
    </w:rPr>
  </w:style>
  <w:style w:type="paragraph" w:customStyle="1" w:styleId="211">
    <w:name w:val="Основной текст 21"/>
    <w:basedOn w:val="a0"/>
    <w:rsid w:val="002C1BB9"/>
    <w:pPr>
      <w:spacing w:after="120" w:line="480" w:lineRule="auto"/>
    </w:pPr>
  </w:style>
  <w:style w:type="paragraph" w:customStyle="1" w:styleId="212">
    <w:name w:val="Основной текст с отступом 21"/>
    <w:basedOn w:val="a0"/>
    <w:rsid w:val="002C1BB9"/>
    <w:pPr>
      <w:spacing w:after="120" w:line="480" w:lineRule="auto"/>
      <w:ind w:left="283"/>
    </w:pPr>
  </w:style>
  <w:style w:type="paragraph" w:customStyle="1" w:styleId="311">
    <w:name w:val="Основной текст с отступом 31"/>
    <w:basedOn w:val="a0"/>
    <w:rsid w:val="002C1BB9"/>
    <w:pPr>
      <w:spacing w:after="120"/>
      <w:ind w:left="283"/>
    </w:pPr>
    <w:rPr>
      <w:sz w:val="16"/>
      <w:szCs w:val="16"/>
    </w:rPr>
  </w:style>
  <w:style w:type="paragraph" w:styleId="af3">
    <w:name w:val="footnote text"/>
    <w:basedOn w:val="a0"/>
    <w:link w:val="af4"/>
    <w:uiPriority w:val="99"/>
    <w:rsid w:val="002C1BB9"/>
    <w:pPr>
      <w:suppressLineNumbers/>
      <w:ind w:left="283" w:hanging="283"/>
    </w:pPr>
  </w:style>
  <w:style w:type="character" w:customStyle="1" w:styleId="af4">
    <w:name w:val="Текст сноски Знак"/>
    <w:link w:val="af3"/>
    <w:uiPriority w:val="99"/>
    <w:rsid w:val="002C1B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header"/>
    <w:basedOn w:val="a0"/>
    <w:link w:val="af6"/>
    <w:uiPriority w:val="99"/>
    <w:rsid w:val="002C1BB9"/>
    <w:pPr>
      <w:suppressLineNumbers/>
      <w:tabs>
        <w:tab w:val="center" w:pos="4960"/>
        <w:tab w:val="right" w:pos="9920"/>
      </w:tabs>
    </w:pPr>
  </w:style>
  <w:style w:type="character" w:customStyle="1" w:styleId="af6">
    <w:name w:val="Верхний колонтитул Знак"/>
    <w:link w:val="af5"/>
    <w:uiPriority w:val="99"/>
    <w:rsid w:val="002C1B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2C1BB9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link w:val="ConsNormal0"/>
    <w:rsid w:val="002C1BB9"/>
    <w:pPr>
      <w:widowControl w:val="0"/>
      <w:ind w:firstLine="720"/>
    </w:pPr>
    <w:rPr>
      <w:rFonts w:ascii="Times New Roman" w:eastAsia="Arial" w:hAnsi="Times New Roman"/>
      <w:sz w:val="28"/>
      <w:szCs w:val="28"/>
      <w:lang w:eastAsia="ar-SA"/>
    </w:rPr>
  </w:style>
  <w:style w:type="character" w:customStyle="1" w:styleId="ConsNormal0">
    <w:name w:val="ConsNormal Знак"/>
    <w:link w:val="ConsNormal"/>
    <w:rsid w:val="002C1BB9"/>
    <w:rPr>
      <w:rFonts w:ascii="Times New Roman" w:eastAsia="Arial" w:hAnsi="Times New Roman"/>
      <w:sz w:val="28"/>
      <w:szCs w:val="28"/>
      <w:lang w:val="ru-RU" w:eastAsia="ar-SA" w:bidi="ar-SA"/>
    </w:rPr>
  </w:style>
  <w:style w:type="paragraph" w:customStyle="1" w:styleId="a">
    <w:name w:val="Марк"/>
    <w:basedOn w:val="a0"/>
    <w:rsid w:val="002C1BB9"/>
    <w:pPr>
      <w:numPr>
        <w:ilvl w:val="1"/>
        <w:numId w:val="1"/>
      </w:numPr>
      <w:spacing w:line="360" w:lineRule="auto"/>
      <w:jc w:val="both"/>
    </w:pPr>
    <w:rPr>
      <w:sz w:val="24"/>
      <w:szCs w:val="24"/>
      <w:lang w:eastAsia="en-US"/>
    </w:rPr>
  </w:style>
  <w:style w:type="paragraph" w:customStyle="1" w:styleId="af7">
    <w:name w:val="Текст (справка)"/>
    <w:basedOn w:val="a0"/>
    <w:next w:val="a0"/>
    <w:uiPriority w:val="99"/>
    <w:rsid w:val="002C1BB9"/>
    <w:pPr>
      <w:ind w:left="170" w:right="170"/>
    </w:pPr>
    <w:rPr>
      <w:rFonts w:ascii="Arial" w:eastAsia="Calibri" w:hAnsi="Arial" w:cs="Arial"/>
      <w:lang w:eastAsia="en-US"/>
    </w:rPr>
  </w:style>
  <w:style w:type="character" w:styleId="af8">
    <w:name w:val="Hyperlink"/>
    <w:uiPriority w:val="99"/>
    <w:semiHidden/>
    <w:unhideWhenUsed/>
    <w:rsid w:val="002C1BB9"/>
    <w:rPr>
      <w:color w:val="0000FF"/>
      <w:u w:val="single"/>
    </w:rPr>
  </w:style>
  <w:style w:type="paragraph" w:customStyle="1" w:styleId="ConsNonformat">
    <w:name w:val="ConsNonformat"/>
    <w:rsid w:val="002C1BB9"/>
    <w:pPr>
      <w:widowControl w:val="0"/>
      <w:ind w:right="19772"/>
    </w:pPr>
    <w:rPr>
      <w:rFonts w:ascii="Courier New" w:eastAsia="Times New Roman" w:hAnsi="Courier New" w:cs="Courier New"/>
    </w:rPr>
  </w:style>
  <w:style w:type="paragraph" w:customStyle="1" w:styleId="af9">
    <w:name w:val="Прижатый влево"/>
    <w:basedOn w:val="a0"/>
    <w:next w:val="a0"/>
    <w:uiPriority w:val="99"/>
    <w:rsid w:val="002C1BB9"/>
    <w:rPr>
      <w:rFonts w:ascii="Arial" w:eastAsia="Calibri" w:hAnsi="Arial" w:cs="Arial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2C1BB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2C1BB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a">
    <w:name w:val="Таблицы (моноширинный)"/>
    <w:basedOn w:val="a0"/>
    <w:next w:val="a0"/>
    <w:uiPriority w:val="99"/>
    <w:rsid w:val="002C1BB9"/>
    <w:pPr>
      <w:jc w:val="both"/>
    </w:pPr>
    <w:rPr>
      <w:rFonts w:ascii="Courier New" w:hAnsi="Courier New" w:cs="Courier New"/>
      <w:lang w:eastAsia="ru-RU"/>
    </w:rPr>
  </w:style>
  <w:style w:type="paragraph" w:styleId="24">
    <w:name w:val="Body Text 2"/>
    <w:basedOn w:val="a0"/>
    <w:link w:val="25"/>
    <w:uiPriority w:val="99"/>
    <w:unhideWhenUsed/>
    <w:rsid w:val="002C1BB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rsid w:val="002C1B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5">
    <w:name w:val="Body Text Indent 3"/>
    <w:basedOn w:val="a0"/>
    <w:link w:val="36"/>
    <w:uiPriority w:val="99"/>
    <w:unhideWhenUsed/>
    <w:rsid w:val="002C1BB9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rsid w:val="002C1BB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6">
    <w:name w:val="Текст2"/>
    <w:basedOn w:val="a0"/>
    <w:rsid w:val="002C1BB9"/>
    <w:pPr>
      <w:widowControl w:val="0"/>
      <w:ind w:firstLine="709"/>
      <w:jc w:val="both"/>
    </w:pPr>
    <w:rPr>
      <w:rFonts w:ascii="Courier New" w:hAnsi="Courier New"/>
      <w:lang w:eastAsia="ru-RU"/>
    </w:rPr>
  </w:style>
  <w:style w:type="paragraph" w:customStyle="1" w:styleId="ConsCell">
    <w:name w:val="ConsCell"/>
    <w:rsid w:val="002C1BB9"/>
    <w:pPr>
      <w:widowControl w:val="0"/>
      <w:ind w:right="19772"/>
    </w:pPr>
    <w:rPr>
      <w:rFonts w:ascii="Arial" w:eastAsia="Times New Roman" w:hAnsi="Arial" w:cs="Arial"/>
    </w:rPr>
  </w:style>
  <w:style w:type="paragraph" w:styleId="afb">
    <w:name w:val="Normal (Web)"/>
    <w:basedOn w:val="a0"/>
    <w:uiPriority w:val="99"/>
    <w:rsid w:val="002C1BB9"/>
    <w:pPr>
      <w:spacing w:before="100" w:beforeAutospacing="1" w:after="100" w:afterAutospacing="1"/>
    </w:pPr>
    <w:rPr>
      <w:rFonts w:ascii="Tahoma" w:hAnsi="Tahoma" w:cs="Tahoma"/>
      <w:color w:val="6A696A"/>
      <w:sz w:val="18"/>
      <w:szCs w:val="18"/>
      <w:lang w:eastAsia="ru-RU"/>
    </w:rPr>
  </w:style>
  <w:style w:type="character" w:styleId="afc">
    <w:name w:val="Strong"/>
    <w:uiPriority w:val="22"/>
    <w:qFormat/>
    <w:rsid w:val="002C1BB9"/>
    <w:rPr>
      <w:b/>
      <w:bCs/>
    </w:rPr>
  </w:style>
  <w:style w:type="character" w:customStyle="1" w:styleId="afd">
    <w:name w:val="Гипертекстовая ссылка"/>
    <w:uiPriority w:val="99"/>
    <w:rsid w:val="002C1BB9"/>
    <w:rPr>
      <w:color w:val="008000"/>
    </w:rPr>
  </w:style>
  <w:style w:type="paragraph" w:customStyle="1" w:styleId="afe">
    <w:name w:val="Основное меню (преемственное)"/>
    <w:basedOn w:val="a0"/>
    <w:next w:val="a0"/>
    <w:uiPriority w:val="99"/>
    <w:rsid w:val="002C1BB9"/>
    <w:pPr>
      <w:jc w:val="both"/>
    </w:pPr>
    <w:rPr>
      <w:rFonts w:ascii="Verdana" w:eastAsia="Calibri" w:hAnsi="Verdana" w:cs="Verdana"/>
      <w:sz w:val="24"/>
      <w:szCs w:val="24"/>
      <w:lang w:eastAsia="ru-RU"/>
    </w:rPr>
  </w:style>
  <w:style w:type="paragraph" w:styleId="aff">
    <w:name w:val="List Paragraph"/>
    <w:basedOn w:val="a0"/>
    <w:uiPriority w:val="34"/>
    <w:qFormat/>
    <w:rsid w:val="002C1B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Balloon Text"/>
    <w:basedOn w:val="a0"/>
    <w:link w:val="aff1"/>
    <w:uiPriority w:val="99"/>
    <w:semiHidden/>
    <w:unhideWhenUsed/>
    <w:rsid w:val="002C1BB9"/>
    <w:rPr>
      <w:rFonts w:ascii="Tahoma" w:hAnsi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rsid w:val="002C1BB9"/>
    <w:rPr>
      <w:rFonts w:ascii="Tahoma" w:eastAsia="Times New Roman" w:hAnsi="Tahoma" w:cs="Tahoma"/>
      <w:sz w:val="16"/>
      <w:szCs w:val="16"/>
      <w:lang w:eastAsia="ar-SA"/>
    </w:rPr>
  </w:style>
  <w:style w:type="paragraph" w:styleId="aff2">
    <w:name w:val="footer"/>
    <w:basedOn w:val="a0"/>
    <w:link w:val="aff3"/>
    <w:uiPriority w:val="99"/>
    <w:unhideWhenUsed/>
    <w:rsid w:val="002C1BB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link w:val="aff2"/>
    <w:uiPriority w:val="99"/>
    <w:rsid w:val="002C1BB9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ff4">
    <w:name w:val="Table Grid"/>
    <w:basedOn w:val="a2"/>
    <w:uiPriority w:val="59"/>
    <w:rsid w:val="002C1BB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C1BB9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C1BB9"/>
    <w:pPr>
      <w:widowControl w:val="0"/>
    </w:pPr>
    <w:rPr>
      <w:rFonts w:ascii="Arial" w:eastAsia="Times New Roman" w:hAnsi="Arial" w:cs="Arial"/>
      <w:b/>
      <w:bCs/>
    </w:rPr>
  </w:style>
  <w:style w:type="character" w:styleId="aff5">
    <w:name w:val="page number"/>
    <w:basedOn w:val="a1"/>
    <w:rsid w:val="002C1BB9"/>
  </w:style>
  <w:style w:type="paragraph" w:styleId="aff6">
    <w:name w:val="Title"/>
    <w:basedOn w:val="a0"/>
    <w:link w:val="aff7"/>
    <w:qFormat/>
    <w:rsid w:val="002C1BB9"/>
    <w:pPr>
      <w:jc w:val="center"/>
    </w:pPr>
    <w:rPr>
      <w:sz w:val="24"/>
    </w:rPr>
  </w:style>
  <w:style w:type="character" w:customStyle="1" w:styleId="aff7">
    <w:name w:val="Название Знак"/>
    <w:link w:val="aff6"/>
    <w:rsid w:val="002C1BB9"/>
    <w:rPr>
      <w:rFonts w:ascii="Times New Roman" w:eastAsia="Times New Roman" w:hAnsi="Times New Roman"/>
      <w:sz w:val="24"/>
    </w:rPr>
  </w:style>
  <w:style w:type="paragraph" w:customStyle="1" w:styleId="aff8">
    <w:name w:val="Нормальный (таблица)"/>
    <w:basedOn w:val="a0"/>
    <w:next w:val="a0"/>
    <w:uiPriority w:val="99"/>
    <w:rsid w:val="002C1BB9"/>
    <w:pPr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ff9">
    <w:name w:val="Основной текст_"/>
    <w:link w:val="14"/>
    <w:rsid w:val="002C1BB9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"/>
    <w:basedOn w:val="a0"/>
    <w:link w:val="aff9"/>
    <w:rsid w:val="002C1BB9"/>
    <w:pPr>
      <w:shd w:val="clear" w:color="auto" w:fill="FFFFFF"/>
      <w:spacing w:before="300" w:line="274" w:lineRule="exact"/>
      <w:jc w:val="both"/>
    </w:pPr>
    <w:rPr>
      <w:sz w:val="22"/>
      <w:szCs w:val="22"/>
    </w:rPr>
  </w:style>
  <w:style w:type="paragraph" w:customStyle="1" w:styleId="affa">
    <w:name w:val="Заголовок статьи"/>
    <w:basedOn w:val="a0"/>
    <w:next w:val="a0"/>
    <w:uiPriority w:val="99"/>
    <w:rsid w:val="002C1BB9"/>
    <w:pPr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ffb">
    <w:name w:val="Цветовое выделение"/>
    <w:uiPriority w:val="99"/>
    <w:rsid w:val="002C1BB9"/>
    <w:rPr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0"/>
    <w:next w:val="a0"/>
    <w:uiPriority w:val="99"/>
    <w:rsid w:val="002C1BB9"/>
    <w:rPr>
      <w:rFonts w:ascii="Arial" w:eastAsia="Calibri" w:hAnsi="Arial" w:cs="Arial"/>
      <w:sz w:val="24"/>
      <w:szCs w:val="24"/>
      <w:lang w:eastAsia="ru-RU"/>
    </w:rPr>
  </w:style>
  <w:style w:type="paragraph" w:customStyle="1" w:styleId="27">
    <w:name w:val="Основной текст2"/>
    <w:basedOn w:val="a0"/>
    <w:rsid w:val="002C1BB9"/>
    <w:pPr>
      <w:shd w:val="clear" w:color="auto" w:fill="FFFFFF"/>
      <w:spacing w:line="0" w:lineRule="atLeast"/>
      <w:ind w:hanging="340"/>
      <w:jc w:val="center"/>
    </w:pPr>
    <w:rPr>
      <w:sz w:val="22"/>
      <w:szCs w:val="22"/>
      <w:lang w:eastAsia="ru-RU"/>
    </w:rPr>
  </w:style>
  <w:style w:type="paragraph" w:customStyle="1" w:styleId="affd">
    <w:name w:val="Информация об изменениях"/>
    <w:basedOn w:val="a0"/>
    <w:next w:val="a0"/>
    <w:uiPriority w:val="99"/>
    <w:rsid w:val="002C1BB9"/>
    <w:pPr>
      <w:spacing w:before="180"/>
      <w:ind w:left="360" w:right="360"/>
      <w:jc w:val="both"/>
    </w:pPr>
    <w:rPr>
      <w:rFonts w:ascii="Arial" w:eastAsia="Calibri" w:hAnsi="Arial" w:cs="Arial"/>
      <w:color w:val="353842"/>
      <w:sz w:val="18"/>
      <w:szCs w:val="18"/>
      <w:shd w:val="clear" w:color="auto" w:fill="EAEFED"/>
      <w:lang w:eastAsia="ru-RU"/>
    </w:rPr>
  </w:style>
  <w:style w:type="paragraph" w:customStyle="1" w:styleId="affe">
    <w:name w:val="Подзаголовок для информации об изменениях"/>
    <w:basedOn w:val="a0"/>
    <w:next w:val="a0"/>
    <w:uiPriority w:val="99"/>
    <w:rsid w:val="002C1BB9"/>
    <w:pPr>
      <w:ind w:firstLine="720"/>
      <w:jc w:val="both"/>
    </w:pPr>
    <w:rPr>
      <w:rFonts w:ascii="Arial" w:eastAsia="Calibri" w:hAnsi="Arial" w:cs="Arial"/>
      <w:b/>
      <w:bCs/>
      <w:color w:val="353842"/>
      <w:sz w:val="18"/>
      <w:szCs w:val="18"/>
      <w:lang w:eastAsia="ru-RU"/>
    </w:rPr>
  </w:style>
  <w:style w:type="character" w:styleId="afff">
    <w:name w:val="annotation reference"/>
    <w:basedOn w:val="a1"/>
    <w:uiPriority w:val="99"/>
    <w:semiHidden/>
    <w:unhideWhenUsed/>
    <w:rsid w:val="002C1BB9"/>
    <w:rPr>
      <w:sz w:val="16"/>
      <w:szCs w:val="16"/>
    </w:rPr>
  </w:style>
  <w:style w:type="paragraph" w:styleId="afff0">
    <w:name w:val="annotation text"/>
    <w:basedOn w:val="a0"/>
    <w:link w:val="afff1"/>
    <w:uiPriority w:val="99"/>
    <w:unhideWhenUsed/>
    <w:rsid w:val="002C1BB9"/>
  </w:style>
  <w:style w:type="character" w:customStyle="1" w:styleId="afff1">
    <w:name w:val="Текст примечания Знак"/>
    <w:basedOn w:val="a1"/>
    <w:link w:val="afff0"/>
    <w:uiPriority w:val="99"/>
    <w:rsid w:val="002C1BB9"/>
    <w:rPr>
      <w:rFonts w:ascii="Times New Roman" w:eastAsia="Times New Roman" w:hAnsi="Times New Roman"/>
      <w:lang w:eastAsia="ar-SA"/>
    </w:rPr>
  </w:style>
  <w:style w:type="paragraph" w:styleId="afff2">
    <w:name w:val="Block Text"/>
    <w:basedOn w:val="a0"/>
    <w:semiHidden/>
    <w:rsid w:val="002C1BB9"/>
    <w:pPr>
      <w:ind w:left="-108" w:right="-108"/>
    </w:pPr>
    <w:rPr>
      <w:color w:val="0000FF"/>
      <w:sz w:val="26"/>
      <w:lang w:eastAsia="ru-RU"/>
    </w:rPr>
  </w:style>
  <w:style w:type="paragraph" w:customStyle="1" w:styleId="Default">
    <w:name w:val="Default"/>
    <w:rsid w:val="002C1BB9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fff3">
    <w:name w:val="No Spacing"/>
    <w:link w:val="afff4"/>
    <w:qFormat/>
    <w:rsid w:val="002C1BB9"/>
    <w:rPr>
      <w:rFonts w:ascii="Times New Roman" w:eastAsia="Times New Roman" w:hAnsi="Times New Roman"/>
      <w:sz w:val="28"/>
      <w:szCs w:val="28"/>
    </w:rPr>
  </w:style>
  <w:style w:type="character" w:customStyle="1" w:styleId="afff4">
    <w:name w:val="Без интервала Знак"/>
    <w:link w:val="afff3"/>
    <w:rsid w:val="002C1BB9"/>
    <w:rPr>
      <w:rFonts w:ascii="Times New Roman" w:eastAsia="Times New Roman" w:hAnsi="Times New Roman"/>
      <w:sz w:val="28"/>
      <w:szCs w:val="28"/>
    </w:rPr>
  </w:style>
  <w:style w:type="paragraph" w:styleId="afff5">
    <w:name w:val="List Continue"/>
    <w:basedOn w:val="a0"/>
    <w:rsid w:val="002C1BB9"/>
    <w:pPr>
      <w:spacing w:after="120"/>
      <w:ind w:left="283"/>
    </w:pPr>
    <w:rPr>
      <w:sz w:val="24"/>
      <w:szCs w:val="24"/>
      <w:lang w:eastAsia="ru-RU"/>
    </w:rPr>
  </w:style>
  <w:style w:type="numbering" w:customStyle="1" w:styleId="15">
    <w:name w:val="Нет списка1"/>
    <w:next w:val="a3"/>
    <w:uiPriority w:val="99"/>
    <w:semiHidden/>
    <w:unhideWhenUsed/>
    <w:rsid w:val="002C1BB9"/>
  </w:style>
  <w:style w:type="paragraph" w:customStyle="1" w:styleId="ConsPlusCell">
    <w:name w:val="ConsPlusCell"/>
    <w:rsid w:val="002C1BB9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2C1BB9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2C1BB9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2C1BB9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2C1BB9"/>
    <w:pPr>
      <w:widowControl w:val="0"/>
    </w:pPr>
    <w:rPr>
      <w:rFonts w:ascii="Arial" w:eastAsia="Times New Roman" w:hAnsi="Arial" w:cs="Arial"/>
    </w:rPr>
  </w:style>
  <w:style w:type="paragraph" w:customStyle="1" w:styleId="s1">
    <w:name w:val="s_1"/>
    <w:basedOn w:val="a0"/>
    <w:rsid w:val="002C1BB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0"/>
    <w:rsid w:val="002C1BB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3">
    <w:name w:val="s_3"/>
    <w:basedOn w:val="a0"/>
    <w:rsid w:val="002C1BB9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6">
    <w:name w:val="Emphasis"/>
    <w:basedOn w:val="a1"/>
    <w:uiPriority w:val="20"/>
    <w:qFormat/>
    <w:rsid w:val="002C1BB9"/>
    <w:rPr>
      <w:i/>
      <w:iCs/>
    </w:rPr>
  </w:style>
  <w:style w:type="paragraph" w:customStyle="1" w:styleId="indent1">
    <w:name w:val="indent_1"/>
    <w:basedOn w:val="a0"/>
    <w:rsid w:val="002C1BB9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10">
    <w:name w:val="s_10"/>
    <w:basedOn w:val="a1"/>
    <w:rsid w:val="002C1BB9"/>
  </w:style>
  <w:style w:type="paragraph" w:customStyle="1" w:styleId="empty">
    <w:name w:val="empty"/>
    <w:basedOn w:val="a0"/>
    <w:rsid w:val="002C1BB9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3">
    <w:name w:val="Основной текст (4)"/>
    <w:uiPriority w:val="99"/>
    <w:rsid w:val="002C1BB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highlightsearch">
    <w:name w:val="highlightsearch"/>
    <w:basedOn w:val="a1"/>
    <w:rsid w:val="002C1BB9"/>
  </w:style>
  <w:style w:type="table" w:customStyle="1" w:styleId="PlainTable1">
    <w:name w:val="Plain Table 1"/>
    <w:basedOn w:val="a2"/>
    <w:uiPriority w:val="59"/>
    <w:rsid w:val="00A7562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2"/>
    <w:uiPriority w:val="59"/>
    <w:rsid w:val="00A7562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A756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2"/>
    <w:uiPriority w:val="99"/>
    <w:rsid w:val="00A756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2"/>
    <w:uiPriority w:val="99"/>
    <w:rsid w:val="00A756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2"/>
    <w:uiPriority w:val="99"/>
    <w:rsid w:val="00A7562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2"/>
    <w:uiPriority w:val="99"/>
    <w:rsid w:val="00A7562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2"/>
    <w:uiPriority w:val="99"/>
    <w:rsid w:val="00A7562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2"/>
    <w:uiPriority w:val="59"/>
    <w:rsid w:val="00A7562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2"/>
    <w:uiPriority w:val="99"/>
    <w:rsid w:val="00A7562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2"/>
    <w:uiPriority w:val="99"/>
    <w:rsid w:val="00A7562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A7562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A756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2"/>
    <w:uiPriority w:val="99"/>
    <w:rsid w:val="00A7562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2"/>
    <w:uiPriority w:val="99"/>
    <w:rsid w:val="00A756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2"/>
    <w:uiPriority w:val="99"/>
    <w:rsid w:val="00A756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2"/>
    <w:uiPriority w:val="99"/>
    <w:rsid w:val="00A7562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2"/>
    <w:uiPriority w:val="99"/>
    <w:rsid w:val="00A7562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2"/>
    <w:uiPriority w:val="99"/>
    <w:rsid w:val="00A7562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CCDED-D79F-4B8E-9DE8-ADE87054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Старцова  Елена Владимировна</cp:lastModifiedBy>
  <cp:revision>4</cp:revision>
  <cp:lastPrinted>2023-10-25T06:29:00Z</cp:lastPrinted>
  <dcterms:created xsi:type="dcterms:W3CDTF">2023-12-07T04:59:00Z</dcterms:created>
  <dcterms:modified xsi:type="dcterms:W3CDTF">2023-12-14T04:47:00Z</dcterms:modified>
</cp:coreProperties>
</file>